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commentsExtensible.xml" ContentType="application/vnd.openxmlformats-officedocument.wordprocessingml.commentsExtensi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30266" w14:textId="77777777" w:rsidR="00F51F87" w:rsidRDefault="00791762" w:rsidP="00F51F87">
      <w:pPr>
        <w:spacing w:before="120"/>
        <w:jc w:val="center"/>
        <w:rPr>
          <w:rFonts w:cstheme="minorHAnsi"/>
          <w:sz w:val="28"/>
          <w:szCs w:val="28"/>
          <w:u w:val="single"/>
        </w:rPr>
      </w:pPr>
      <w:r w:rsidRPr="0060275F">
        <w:rPr>
          <w:noProof/>
          <w:color w:val="2B579A"/>
          <w:sz w:val="18"/>
          <w:szCs w:val="18"/>
          <w:shd w:val="clear" w:color="auto" w:fill="E6E6E6"/>
        </w:rPr>
        <w:drawing>
          <wp:anchor distT="0" distB="0" distL="114300" distR="114300" simplePos="0" relativeHeight="251658254"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2" w:history="1">
        <w:r w:rsidR="00D77E6D" w:rsidRPr="00CB0205">
          <w:rPr>
            <w:rStyle w:val="Hyperlink"/>
            <w:rFonts w:eastAsia="Calibri"/>
          </w:rPr>
          <w:t>Ross.gouin@vermont.gov</w:t>
        </w:r>
      </w:hyperlink>
      <w:r w:rsidR="00D77E6D">
        <w:rPr>
          <w:rFonts w:eastAsia="Calibri"/>
        </w:rPr>
        <w:t xml:space="preserve"> and </w:t>
      </w:r>
      <w:hyperlink r:id="rId13">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4"/>
          <w:pgSz w:w="12240" w:h="15840" w:code="1"/>
          <w:pgMar w:top="1152" w:right="1440" w:bottom="1152" w:left="1354" w:header="720" w:footer="720" w:gutter="0"/>
          <w:cols w:space="720"/>
          <w:docGrid w:linePitch="360"/>
        </w:sectPr>
      </w:pPr>
    </w:p>
    <w:p w14:paraId="25B34220" w14:textId="5CE495BF" w:rsidR="00EA20F1" w:rsidRDefault="00AA4758" w:rsidP="00EA20F1">
      <w:pPr>
        <w:spacing w:after="0" w:line="240" w:lineRule="auto"/>
      </w:pPr>
      <w:r>
        <w:t xml:space="preserve"> </w:t>
      </w:r>
      <w:sdt>
        <w:sdtPr>
          <w:rPr>
            <w:color w:val="2B579A"/>
            <w:shd w:val="clear" w:color="auto" w:fill="E6E6E6"/>
          </w:rPr>
          <w:id w:val="-896043997"/>
          <w:placeholder>
            <w:docPart w:val="DefaultPlaceholder_1082065158"/>
          </w:placeholder>
        </w:sdtPr>
        <w:sdtEndPr>
          <w:rPr>
            <w:color w:val="auto"/>
            <w:shd w:val="clear" w:color="auto" w:fill="auto"/>
          </w:rPr>
        </w:sdtEndPr>
        <w:sdtContent>
          <w:r w:rsidR="008628EB">
            <w:t>Lake Street Shared Use Path</w:t>
          </w:r>
        </w:sdtContent>
      </w:sdt>
    </w:p>
    <w:p w14:paraId="68FC95DF" w14:textId="77777777"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6"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53B05" id="Straight Connector 24"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VBzwEAAAUEAAAOAAAAZHJzL2Uyb0RvYy54bWysU02P0zAQvSPxHyzfaZIKoVXUdA9dLRcE&#10;FQs/wOuMG0u2xxqbfvx7xm6brmAlBOLiZOx5b+Y9j1f3R+/EHihZDIPsFq0UEDSONuwG+f3b47s7&#10;KVJWYVQOAwzyBEner9++WR1iD0uc0I1AgklC6g9xkFPOsW+apCfwKi0wQuBDg+RV5pB2zUjqwOze&#10;Ncu2/dAckMZIqCEl3n04H8p15TcGdP5iTIIs3CC5t1xXqutzWZv1SvU7UnGy+tKG+ocuvLKBi85U&#10;Dyor8YPsb1TeasKEJi80+gaNsRqqBlbTtb+oeZpUhKqFzUlxtin9P1r9eb8lYcdBLt9LEZTnO3rK&#10;pOxuymKDIbCDSIIP2alDTD0DNmFLlyjFLRXZR0O+fFmQOFZ3T7O7cMxC8+aya+/4yqTQ17PmBoyU&#10;8kdAL8rPIJ0NRbjq1f5TylyMU68pZduFsiZ0dny0ztWgjAxsHIm94svOx660zLgXWRwVZFOEnFuv&#10;f/nk4Mz6FQybwc12tXodwxun0hpCvvK6wNkFZriDGdj+GXjJL1CoI/o34BlRK2PIM9jbgPRa9ZsV&#10;5px/deCsu1jwjOOpXmq1hmetOnd5F2WYX8YVfnu9658AAAD//wMAUEsDBBQABgAIAAAAIQDXwwWB&#10;1wAAAAIBAAAPAAAAZHJzL2Rvd25yZXYueG1sTI7BTsMwEETvSPyDtUjcqNMURVWIU1UILohLQg9w&#10;c+NtHBGv09hpwt+zPcHxaUYzr9gtrhcXHEPnScF6lYBAarzpqFVw+Hh92IIIUZPRvSdU8IMBduXt&#10;TaFz42eq8FLHVvAIhVwrsDEOuZShseh0WPkBibOTH52OjGMrzahnHne9TJMkk053xA9WD/hssfmu&#10;J6fg7fweDo9Z9VJ9nrf1/HWabOtRqfu7Zf8EIuIS/8pw1Wd1KNnp6CcyQfQKMu4pSEFwttmkjMcr&#10;yrKQ/9XLXwAAAP//AwBQSwECLQAUAAYACAAAACEAtoM4kv4AAADhAQAAEwAAAAAAAAAAAAAAAAAA&#10;AAAAW0NvbnRlbnRfVHlwZXNdLnhtbFBLAQItABQABgAIAAAAIQA4/SH/1gAAAJQBAAALAAAAAAAA&#10;AAAAAAAAAC8BAABfcmVscy8ucmVsc1BLAQItABQABgAIAAAAIQBHqcVBzwEAAAUEAAAOAAAAAAAA&#10;AAAAAAAAAC4CAABkcnMvZTJvRG9jLnhtbFBLAQItABQABgAIAAAAIQDXwwWB1wAAAAIBAAAPAAAA&#10;AAAAAAAAAAAAACkEAABkcnMvZG93bnJldi54bWxQSwUGAAAAAAQABADzAAAALQU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1E737F0C" w:rsidR="00EA20F1" w:rsidRDefault="00AA4758" w:rsidP="00EA20F1">
      <w:pPr>
        <w:spacing w:after="0" w:line="240" w:lineRule="auto"/>
      </w:pPr>
      <w:r>
        <w:t xml:space="preserve"> </w:t>
      </w:r>
      <w:sdt>
        <w:sdtPr>
          <w:rPr>
            <w:color w:val="2B579A"/>
            <w:shd w:val="clear" w:color="auto" w:fill="E6E6E6"/>
          </w:rPr>
          <w:id w:val="1425841447"/>
          <w:placeholder>
            <w:docPart w:val="554B04D32BAB4B20BCB9A3F9736DB31B"/>
          </w:placeholder>
        </w:sdtPr>
        <w:sdtEndPr>
          <w:rPr>
            <w:shd w:val="clear" w:color="auto" w:fill="auto"/>
          </w:rPr>
        </w:sdtEndPr>
        <w:sdtContent>
          <w:r w:rsidR="00982AE8" w:rsidRPr="00D175E7">
            <w:rPr>
              <w:shd w:val="clear" w:color="auto" w:fill="E6E6E6"/>
            </w:rPr>
            <w:t>Julia Ursaki</w:t>
          </w:r>
        </w:sdtContent>
      </w:sdt>
    </w:p>
    <w:p w14:paraId="59778A90" w14:textId="3CFDC495" w:rsidR="000B0C2C"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4"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B2419" id="Straight Connector 2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OXzgEAAAUEAAAOAAAAZHJzL2Uyb0RvYy54bWysU02P2yAQvVfqf0DcGzs5VCsrzh6y2r2s&#10;2qjb/gAWDzESMGig+fj3HXDirNpKVatesAfmvZn3GNb3J+/EAShZDL1cLlopIGgcbNj38tvXxw93&#10;UqSswqAcBujlGZK837x/tz7GDlY4ohuABJOE1B1jL8ecY9c0SY/gVVpghMCHBsmrzCHtm4HUkdm9&#10;a1Zt+7E5Ig2RUENKvPswHcpN5TcGdP5sTIIsXC+5t1xXqutrWZvNWnV7UnG0+tKG+ocuvLKBi85U&#10;Dyor8Z3sL1TeasKEJi80+gaNsRqqBlazbH9S8zKqCFULm5PibFP6f7T602FHwg69XC2lCMrzHb1k&#10;UnY/ZrHFENhBJMGH7NQxpo4B27CjS5TijorskyFfvixInKq759ldOGWheXO1bO/4yqTQ17PmBoyU&#10;8hOgF+Wnl86GIlx16vCcMhfj1GtK2XahrAmdHR6tczUoIwNbR+Kg+LLzqbbMuDdZHBVkU4RMrde/&#10;fHYwsX4Bw2Zws8tavY7hjVNpDSFfeV3g7AIz3MEMbP8MvOQXKNQR/RvwjKiVMeQZ7G1A+l31mxVm&#10;yr86MOkuFrzicK6XWq3hWauOX95FGea3cYXfXu/mBwAAAP//AwBQSwMEFAAGAAgAAAAhAMsbWqjY&#10;AAAABAEAAA8AAABkcnMvZG93bnJldi54bWxMjjFPwzAQhXck/oN1SGzUaYtCFeJUCMGCWJJ2gM2N&#10;r3HU+JzGThP+PQcLjN+9p3dfvp1dJy44hNaTguUiAYFUe9NSo2C/e73bgAhRk9GdJ1TwhQG2xfVV&#10;rjPjJyrxUsVG8AiFTCuwMfaZlKG26HRY+B6Js6MfnI6MQyPNoCced51cJUkqnW6JP1jd47PF+lSN&#10;TsHb+T3s79Pypfw4b6rp8zjaxqNStzfz0yOIiHP8K8OPPqtDwU4HP5IJolOQco+vDyA4XK9XzIdf&#10;lkUu/8sX3wAAAP//AwBQSwECLQAUAAYACAAAACEAtoM4kv4AAADhAQAAEwAAAAAAAAAAAAAAAAAA&#10;AAAAW0NvbnRlbnRfVHlwZXNdLnhtbFBLAQItABQABgAIAAAAIQA4/SH/1gAAAJQBAAALAAAAAAAA&#10;AAAAAAAAAC8BAABfcmVscy8ucmVsc1BLAQItABQABgAIAAAAIQBNPFOXzgEAAAUEAAAOAAAAAAAA&#10;AAAAAAAAAC4CAABkcnMvZTJvRG9jLnhtbFBLAQItABQABgAIAAAAIQDLG1qo2AAAAAQBAAAPAAAA&#10;AAAAAAAAAAAAACgEAABkcnMvZG93bnJldi54bWxQSwUGAAAAAAQABADzAAAALQ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5E422740" w:rsidR="00EA20F1" w:rsidRDefault="00AA4758" w:rsidP="00EA20F1">
      <w:pPr>
        <w:spacing w:after="0" w:line="240" w:lineRule="auto"/>
      </w:pPr>
      <w:r>
        <w:t xml:space="preserve"> </w:t>
      </w:r>
      <w:sdt>
        <w:sdtPr>
          <w:rPr>
            <w:color w:val="2B579A"/>
            <w:shd w:val="clear" w:color="auto" w:fill="E6E6E6"/>
          </w:rPr>
          <w:id w:val="1034610210"/>
          <w:placeholder>
            <w:docPart w:val="DefaultPlaceholder_1082065158"/>
          </w:placeholder>
        </w:sdtPr>
        <w:sdtEndPr>
          <w:rPr>
            <w:color w:val="auto"/>
            <w:shd w:val="clear" w:color="auto" w:fill="auto"/>
          </w:rPr>
        </w:sdtEndPr>
        <w:sdtContent>
          <w:r w:rsidR="008628EB">
            <w:t>Burlington</w:t>
          </w:r>
          <w:r w:rsidR="008628EB">
            <w:tab/>
          </w:r>
        </w:sdtContent>
      </w:sdt>
    </w:p>
    <w:p w14:paraId="5082373F" w14:textId="77777777"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1"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B3DB5" id="Straight Connector 1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FzgEAAAUEAAAOAAAAZHJzL2Uyb0RvYy54bWysU01v2zAMvQ/YfxB0X+zkMBRGnB5StJdi&#10;C9btB6gyFQuQRIHS8vHvR8mJU2wDhg270KbE90g+Uuv7k3fiAJQshl4uF60UEDQONux7+e3r44c7&#10;KVJWYVAOA/TyDEneb96/Wx9jBysc0Q1AgklC6o6xl2POsWuapEfwKi0wQuBLg+RVZpf2zUDqyOze&#10;Nau2/dgckYZIqCElPn2YLuWm8hsDOn82JkEWrpdcW66Wqn0tttmsVbcnFUerL2Wof6jCKxs46Uz1&#10;oLIS38n+QuWtJkxo8kKjb9AYq6H2wN0s25+6eRlVhNoLi5PiLFP6f7T602FHwg48O55UUJ5n9JJJ&#10;2f2YxRZDYAWRBF+yUseYOgZsw44uXoo7Km2fDPny5YbEqap7ntWFUxaaD1fL9o5HJoW+3jU3YKSU&#10;nwC9KD+9dDaUxlWnDs8pczIOvYaUYxeKTejs8Gidq05ZGdg6EgfFw86nZSmZcW+i2CvIpjQylV7/&#10;8tnBxPoFDIvBxS5r9rqGN06lNYR85XWBowvMcAUzsP0z8BJfoFBX9G/AM6JmxpBnsLcB6XfZb1KY&#10;Kf6qwNR3keAVh3MdapWGd60qd3kXZZnf+hV+e72bHwAAAP//AwBQSwMEFAAGAAgAAAAhAKtqUfnY&#10;AAAABAEAAA8AAABkcnMvZG93bnJldi54bWxMjjFPwzAQhXck/oN1ldio0xZFVYhTVQgWxJLQATY3&#10;vsYR8TmNnSb8ew4WOn73nt59+W52nbjgEFpPClbLBARS7U1LjYLD+8v9FkSImozuPKGCbwywK25v&#10;cp0ZP1GJlyo2gkcoZFqBjbHPpAy1RafD0vdInJ384HRkHBppBj3xuOvkOklS6XRL/MHqHp8s1l/V&#10;6BS8nt/C4SEtn8uP87aaPk+jbTwqdbeY948gIs7xvwy/+qwOBTsd/UgmiE5Byj2+rkBwuNmsmY9/&#10;LItcXssXPwAAAP//AwBQSwECLQAUAAYACAAAACEAtoM4kv4AAADhAQAAEwAAAAAAAAAAAAAAAAAA&#10;AAAAW0NvbnRlbnRfVHlwZXNdLnhtbFBLAQItABQABgAIAAAAIQA4/SH/1gAAAJQBAAALAAAAAAAA&#10;AAAAAAAAAC8BAABfcmVscy8ucmVsc1BLAQItABQABgAIAAAAIQBYtKxFzgEAAAUEAAAOAAAAAAAA&#10;AAAAAAAAAC4CAABkcnMvZTJvRG9jLnhtbFBLAQItABQABgAIAAAAIQCralH52AAAAAQBAAAPAAAA&#10;AAAAAAAAAAAAACgEAABkcnMvZG93bnJldi54bWxQSwUGAAAAAAQABADzAAAALQ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2DB446FD" w:rsidR="00EA20F1" w:rsidRDefault="00AA4758" w:rsidP="00EA20F1">
      <w:pPr>
        <w:spacing w:after="0" w:line="240" w:lineRule="auto"/>
      </w:pPr>
      <w:r>
        <w:t xml:space="preserve"> </w:t>
      </w:r>
      <w:sdt>
        <w:sdtPr>
          <w:rPr>
            <w:color w:val="2B579A"/>
            <w:shd w:val="clear" w:color="auto" w:fill="E6E6E6"/>
          </w:rPr>
          <w:id w:val="92599128"/>
          <w:placeholder>
            <w:docPart w:val="DefaultPlaceholder_1082065158"/>
          </w:placeholder>
        </w:sdtPr>
        <w:sdtEndPr>
          <w:rPr>
            <w:color w:val="auto"/>
            <w:shd w:val="clear" w:color="auto" w:fill="auto"/>
          </w:rPr>
        </w:sdtEndPr>
        <w:sdtContent>
          <w:r w:rsidR="008628EB">
            <w:t>05401</w:t>
          </w:r>
        </w:sdtContent>
      </w:sdt>
    </w:p>
    <w:p w14:paraId="697CA739" w14:textId="77777777"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0"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C123E" id="Straight Connector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blzgEAAAUEAAAOAAAAZHJzL2Uyb0RvYy54bWysU02PEzEMvSPxH6Lc6cz0AKtRp3voarkg&#10;qFj4AdmM04mUxJET+vHvcdJ2uoKVEIiLZ5z4PdvPzur+6J3YAyWLYZDdopUCgsbRht0gv397fHcn&#10;RcoqjMphgEGeIMn79ds3q0PsYYkTuhFIMElI/SEOcso59k2T9ARepQVGCHxpkLzK7NKuGUkdmN27&#10;Ztm275sD0hgJNaTEpw/nS7mu/MaAzl+MSZCFGyTXlqulap+LbdYr1e9IxcnqSxnqH6rwygZOOlM9&#10;qKzED7K/UXmrCROavNDoGzTGaqg9cDdd+0s3T5OKUHthcVKcZUr/j1Z/3m9J2JFn90GKoDzP6CmT&#10;srspiw2GwAoiCb5kpQ4x9QzYhC1dvBS3VNo+GvLlyw2JY1X3NKsLxyw0Hy679o5HJoW+3jU3YKSU&#10;PwJ6UX4G6Wwojate7T+lzMk49BpSjl0oNqGz46N1rjplZWDjSOwVDzsfu1Iy415EsVeQTWnkXHr9&#10;yycHZ9avYFgMLrar2esa3jiV1hDyldcFji4wwxXMwPbPwEt8gUJd0b8Bz4iaGUOewd4GpNey36Qw&#10;5/irAue+iwTPOJ7qUKs0vGtVucu7KMv80q/w2+td/wQAAP//AwBQSwMEFAAGAAgAAAAhAB7/tDTX&#10;AAAAAgEAAA8AAABkcnMvZG93bnJldi54bWxMjsFOwzAQRO9I/IO1SNyo0xaiKsSpEIIL4pLQA9zc&#10;eBtHjddp7DTh79me6PFpRjMv386uE2ccQutJwXKRgECqvWmpUbD7en/YgAhRk9GdJ1TwiwG2xe1N&#10;rjPjJyrxXMVG8AiFTCuwMfaZlKG26HRY+B6Js4MfnI6MQyPNoCced51cJUkqnW6JH6zu8dVifaxG&#10;p+Dj9Bl2j2n5Vn6fNtX0cxht41Gp+7v55RlExDn+l+Giz+pQsNPej2SC6BSk3FPwBIKz9XrFuL+g&#10;LHJ5rV78AQAA//8DAFBLAQItABQABgAIAAAAIQC2gziS/gAAAOEBAAATAAAAAAAAAAAAAAAAAAAA&#10;AABbQ29udGVudF9UeXBlc10ueG1sUEsBAi0AFAAGAAgAAAAhADj9If/WAAAAlAEAAAsAAAAAAAAA&#10;AAAAAAAALwEAAF9yZWxzLy5yZWxzUEsBAi0AFAAGAAgAAAAhAAcNZuXOAQAABQQAAA4AAAAAAAAA&#10;AAAAAAAALgIAAGRycy9lMm9Eb2MueG1sUEsBAi0AFAAGAAgAAAAhAB7/tDTXAAAAAgEAAA8AAAAA&#10;AAAAAAAAAAAAKAQAAGRycy9kb3ducmV2LnhtbFBLBQYAAAAABAAEAPMAAAAsBQAAAAA=&#10;" strokecolor="black [3213]"/>
            </w:pict>
          </mc:Fallback>
        </mc:AlternateContent>
      </w:r>
      <w:r w:rsidR="00EA20F1">
        <w:t>(Zip Code)</w:t>
      </w:r>
    </w:p>
    <w:p w14:paraId="6E2825CC" w14:textId="77777777" w:rsidR="00D437E9" w:rsidRDefault="00D437E9" w:rsidP="00EA20F1">
      <w:pPr>
        <w:spacing w:after="0" w:line="240" w:lineRule="auto"/>
      </w:pPr>
    </w:p>
    <w:sdt>
      <w:sdtPr>
        <w:rPr>
          <w:color w:val="2B579A"/>
          <w:shd w:val="clear" w:color="auto" w:fill="E6E6E6"/>
        </w:rPr>
        <w:id w:val="-1388407146"/>
        <w:placeholder>
          <w:docPart w:val="3713D2ECC203433CB2E2E3AAADF59FD4"/>
        </w:placeholder>
      </w:sdtPr>
      <w:sdtEndPr>
        <w:rPr>
          <w:color w:val="auto"/>
          <w:shd w:val="clear" w:color="auto" w:fill="auto"/>
        </w:rPr>
      </w:sdtEndPr>
      <w:sdtContent>
        <w:p w14:paraId="07317282" w14:textId="77777777" w:rsidR="00764793" w:rsidRDefault="008628EB" w:rsidP="003D3973">
          <w:pPr>
            <w:spacing w:after="0" w:line="240" w:lineRule="auto"/>
          </w:pPr>
          <w:r>
            <w:t>645 Pine St</w:t>
          </w:r>
          <w:r w:rsidR="00764793">
            <w:t xml:space="preserve"> Suite A</w:t>
          </w:r>
        </w:p>
        <w:p w14:paraId="153EF920" w14:textId="53A3CA7F" w:rsidR="003D3973" w:rsidRDefault="00764793" w:rsidP="003D3973">
          <w:pPr>
            <w:spacing w:after="0" w:line="240" w:lineRule="auto"/>
          </w:pPr>
          <w:r>
            <w:t>Burlington VT 05401</w:t>
          </w:r>
          <w:r w:rsidR="008628EB">
            <w:tab/>
          </w:r>
        </w:p>
      </w:sdtContent>
    </w:sdt>
    <w:p w14:paraId="6FD0F207" w14:textId="07D70328" w:rsidR="009F45C0" w:rsidRDefault="003D3973"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55"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11A24" id="Straight Connector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DzQEAAAMEAAAOAAAAZHJzL2Uyb0RvYy54bWysU02P0zAQvSPxHyzfaZIe2FXUdA9dLRcE&#10;FQs/wOuMG0u2xxqbfvx7xm6brgAJgbg4GXvem3nP49XD0TuxB0oWwyC7RSsFBI2jDbtBfvv69O5e&#10;ipRVGJXDAIM8QZIP67dvVofYwxIndCOQYJKQ+kMc5JRz7Jsm6Qm8SguMEPjQIHmVOaRdM5I6MLt3&#10;zbJt3zcHpDESakiJdx/Ph3Jd+Y0BnT8bkyALN0juLdeV6vpS1ma9Uv2OVJysvrSh/qELr2zgojPV&#10;o8pKfCf7C5W3mjChyQuNvkFjrIaqgdV07U9qnicVoWphc1KcbUr/j1Z/2m9J2HGQd1IE5fmKnjMp&#10;u5uy2GAIbCCSuCs+HWLqOX0TtnSJUtxSEX005MuX5Yhj9fY0ewvHLDRvLrv2ni9MCn09a27ASCl/&#10;APSi/AzS2VBkq17tP6bMxTj1mlK2XShrQmfHJ+tcDcrAwMaR2Cu+6nzsSsuMe5XFUUE2Rci59fqX&#10;Tw7OrF/AsBXcbFer1yG8cSqtIeQrrwucXWCGO5iB7Z+Bl/wChTqgfwOeEbUyhjyDvQ1Iv6t+s8Kc&#10;868OnHUXC15wPNVLrdbwpFXnLq+ijPLruMJvb3f9AwAA//8DAFBLAwQUAAYACAAAACEAusj2oNcA&#10;AAACAQAADwAAAGRycy9kb3ducmV2LnhtbEyOwU7DMBBE70j8g7VI3KjTBFVViFNVCC6IS0IPcHPj&#10;bRwRr9PYacLfsz3B8WlGM6/YLa4XFxxD50nBepWAQGq86ahVcPh4fdiCCFGT0b0nVPCDAXbl7U2h&#10;c+NnqvBSx1bwCIVcK7AxDrmUobHodFj5AYmzkx+djoxjK82oZx53vUyTZCOd7ogfrB7w2WLzXU9O&#10;wdv5PRweN9VL9Xne1vPXabKtR6Xu75b9E4iIS/wrw1Wf1aFkp6OfyATRK8i4pyAFwVmWpYzHK8qy&#10;kP/Vy18AAAD//wMAUEsBAi0AFAAGAAgAAAAhALaDOJL+AAAA4QEAABMAAAAAAAAAAAAAAAAAAAAA&#10;AFtDb250ZW50X1R5cGVzXS54bWxQSwECLQAUAAYACAAAACEAOP0h/9YAAACUAQAACwAAAAAAAAAA&#10;AAAAAAAvAQAAX3JlbHMvLnJlbHNQSwECLQAUAAYACAAAACEAQZv8g80BAAADBAAADgAAAAAAAAAA&#10;AAAAAAAuAgAAZHJzL2Uyb0RvYy54bWxQSwECLQAUAAYACAAAACEAusj2oNcAAAACAQAADwAAAAAA&#10;AAAAAAAAAAAnBAAAZHJzL2Rvd25yZXYueG1sUEsFBgAAAAAEAAQA8wAAACsFA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27E0F71D" w:rsidR="00EA20F1" w:rsidRDefault="00645F29" w:rsidP="00EA20F1">
      <w:pPr>
        <w:spacing w:after="0" w:line="240" w:lineRule="auto"/>
      </w:pPr>
      <w:sdt>
        <w:sdtPr>
          <w:rPr>
            <w:color w:val="2B579A"/>
            <w:shd w:val="clear" w:color="auto" w:fill="E6E6E6"/>
          </w:rPr>
          <w:id w:val="-310092483"/>
          <w:placeholder>
            <w:docPart w:val="DefaultPlaceholder_1082065158"/>
          </w:placeholder>
        </w:sdtPr>
        <w:sdtEndPr>
          <w:rPr>
            <w:color w:val="auto"/>
            <w:shd w:val="clear" w:color="auto" w:fill="auto"/>
          </w:rPr>
        </w:sdtEndPr>
        <w:sdtContent>
          <w:r w:rsidR="008628EB">
            <w:rPr>
              <w:rFonts w:ascii="Calibri" w:hAnsi="Calibri" w:cs="Calibri"/>
              <w:color w:val="242424"/>
              <w:sz w:val="20"/>
              <w:szCs w:val="20"/>
              <w:shd w:val="clear" w:color="auto" w:fill="FFFFFF"/>
            </w:rPr>
            <w:t>802-809-1355</w:t>
          </w:r>
        </w:sdtContent>
      </w:sdt>
    </w:p>
    <w:p w14:paraId="2CA0A965" w14:textId="77777777"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2"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8CC25" id="Straight Connector 19"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cTzgEAAAUEAAAOAAAAZHJzL2Uyb0RvYy54bWysU02PEzEMvSPxH6Lc6cz0gJZRp3voarkg&#10;qFj4AdmM04mUxJET+vHvcdJ2uoKVEIiLZ5z4PdvPzur+6J3YAyWLYZDdopUCgsbRht0gv397fHcn&#10;RcoqjMphgEGeIMn79ds3q0PsYYkTuhFIMElI/SEOcso59k2T9ARepQVGCHxpkLzK7NKuGUkdmN27&#10;Ztm275sD0hgJNaTEpw/nS7mu/MaAzl+MSZCFGyTXlqulap+LbdYr1e9IxcnqSxnqH6rwygZOOlM9&#10;qKzED7K/UXmrCROavNDoGzTGaqg9cDdd+0s3T5OKUHthcVKcZUr/j1Z/3m9J2JFn90GKoDzP6CmT&#10;srspiw2GwAoiCb5kpQ4x9QzYhC1dvBS3VNo+GvLlyw2JY1X3NKsLxyw0Hy679o5HJoW+3jU3YKSU&#10;PwJ6UX4G6Wwojate7T+lzMk49BpSjl0oNqGz46N1rjplZWDjSOwVDzsfu1Iy415EsVeQTWnkXHr9&#10;yycHZ9avYFgMLrar2esa3jiV1hDyldcFji4wwxXMwPbPwEt8gUJd0b8Bz4iaGUOewd4GpNey36Qw&#10;5/irAue+iwTPOJ7qUKs0vGtVucu7KMv80q/w2+td/wQAAP//AwBQSwMEFAAGAAgAAAAhALrI9qDX&#10;AAAAAgEAAA8AAABkcnMvZG93bnJldi54bWxMjsFOwzAQRO9I/IO1SNyo0wRVVYhTVQguiEtCD3Bz&#10;420cEa/T2GnC37M9wfFpRjOv2C2uFxccQ+dJwXqVgEBqvOmoVXD4eH3YgghRk9G9J1TwgwF25e1N&#10;oXPjZ6rwUsdW8AiFXCuwMQ65lKGx6HRY+QGJs5MfnY6MYyvNqGced71Mk2Qjne6IH6we8Nli811P&#10;TsHb+T0cHjfVS/V53tbz12myrUel7u+W/ROIiEv8K8NVn9WhZKejn8gE0SvIuKcgBcFZlqWMxyvK&#10;spD/1ctfAAAA//8DAFBLAQItABQABgAIAAAAIQC2gziS/gAAAOEBAAATAAAAAAAAAAAAAAAAAAAA&#10;AABbQ29udGVudF9UeXBlc10ueG1sUEsBAi0AFAAGAAgAAAAhADj9If/WAAAAlAEAAAsAAAAAAAAA&#10;AAAAAAAALwEAAF9yZWxzLy5yZWxzUEsBAi0AFAAGAAgAAAAhAE+bZxPOAQAABQQAAA4AAAAAAAAA&#10;AAAAAAAALgIAAGRycy9lMm9Eb2MueG1sUEsBAi0AFAAGAAgAAAAhALrI9qDXAAAAAgEAAA8AAAAA&#10;AAAAAAAAAAAAKAQAAGRycy9kb3ducmV2LnhtbFBLBQYAAAAABAAEAPMAAAAs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4D926B09" w:rsidR="00EA20F1" w:rsidRDefault="00AA4758" w:rsidP="00EA20F1">
      <w:pPr>
        <w:spacing w:after="0" w:line="240" w:lineRule="auto"/>
      </w:pPr>
      <w:r>
        <w:t xml:space="preserve"> </w:t>
      </w:r>
      <w:sdt>
        <w:sdtPr>
          <w:rPr>
            <w:color w:val="2B579A"/>
            <w:shd w:val="clear" w:color="auto" w:fill="E6E6E6"/>
          </w:rPr>
          <w:id w:val="1252235360"/>
          <w:placeholder>
            <w:docPart w:val="DefaultPlaceholder_1082065158"/>
          </w:placeholder>
        </w:sdtPr>
        <w:sdtEndPr>
          <w:rPr>
            <w:color w:val="auto"/>
            <w:shd w:val="clear" w:color="auto" w:fill="auto"/>
          </w:rPr>
        </w:sdtEndPr>
        <w:sdtContent>
          <w:r w:rsidR="008628EB">
            <w:t>jursaki@burlingtonvt.gov</w:t>
          </w:r>
        </w:sdtContent>
      </w:sdt>
    </w:p>
    <w:p w14:paraId="1F6EE811" w14:textId="77777777"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3"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CA1FB" id="Straight Connector 2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jBzgEAAAUEAAAOAAAAZHJzL2Uyb0RvYy54bWysU02P2yAQvVfqf0DcGzs5VCsrzh6y2r2s&#10;2qjb/gAWDzESMGig+fj3HXDirNpKVatesAfmvZn3GNb3J+/EAShZDL1cLlopIGgcbNj38tvXxw93&#10;UqSswqAcBujlGZK837x/tz7GDlY4ohuABJOE1B1jL8ecY9c0SY/gVVpghMCHBsmrzCHtm4HUkdm9&#10;a1Zt+7E5Ig2RUENKvPswHcpN5TcGdP5sTIIsXC+5t1xXqutrWZvNWnV7UnG0+tKG+ocuvLKBi85U&#10;Dyor8Z3sL1TeasKEJi80+gaNsRqqBlazbH9S8zKqCFULm5PibFP6f7T602FHwg69XLE9QXm+o5dM&#10;yu7HLLYYAjuIJPiQnTrG1DFgG3Z0iVLcUZF9MuTLlwWJU3X3PLsLpyw0b66W7R1fmRT6etbcgJFS&#10;fgL0ovz00tlQhKtOHZ5T5mKcek0p2y6UNaGzw6N1rgZlZGDrSBwUX3Y+LUvLjHuTxVFBNkXI1Hr9&#10;y2cHE+sXMGwGN7us1esY3jiV1hDyldcFzi4wwx3MwPbPwEt+gUId0b8Bz4haGUOewd4GpN9Vv1lh&#10;pvyrA5PuYsErDud6qdUanrXq3OVdlGF+G1f47fVufgAAAP//AwBQSwMEFAAGAAgAAAAhABe2ny3Y&#10;AAAABAEAAA8AAABkcnMvZG93bnJldi54bWxMjjFPwzAQhXck/oN1SGzUaYNKFeJUCMGCWJJ2gM2N&#10;r3HU+JzGThP+PQcLjN+9p3dfvp1dJy44hNaTguUiAYFUe9NSo2C/e73bgAhRk9GdJ1TwhQG2xfVV&#10;rjPjJyrxUsVG8AiFTCuwMfaZlKG26HRY+B6Js6MfnI6MQyPNoCced51cJclaOt0Sf7C6x2eL9aka&#10;nYK383vY36/Ll/LjvKmmz+NoG49K3d7MT48gIs7xrww/+qwOBTsd/EgmiE5Byj2+PoDgME1XzIdf&#10;lkUu/8sX3wAAAP//AwBQSwECLQAUAAYACAAAACEAtoM4kv4AAADhAQAAEwAAAAAAAAAAAAAAAAAA&#10;AAAAW0NvbnRlbnRfVHlwZXNdLnhtbFBLAQItABQABgAIAAAAIQA4/SH/1gAAAJQBAAALAAAAAAAA&#10;AAAAAAAAAC8BAABfcmVscy8ucmVsc1BLAQItABQABgAIAAAAIQBaE5jBzgEAAAUEAAAOAAAAAAAA&#10;AAAAAAAAAC4CAABkcnMvZTJvRG9jLnhtbFBLAQItABQABgAIAAAAIQAXtp8t2AAAAAQBAAAPAAAA&#10;AAAAAAAAAAAAACgEAABkcnMvZG93bnJldi54bWxQSwUGAAAAAAQABADzAAAALQ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4D9F9A44" w:rsidR="00EA20F1" w:rsidRPr="00593F6B" w:rsidRDefault="00D437E9" w:rsidP="00EA20F1">
      <w:pPr>
        <w:spacing w:after="0" w:line="240" w:lineRule="auto"/>
        <w:rPr>
          <w:b/>
        </w:rPr>
      </w:pPr>
      <w:r w:rsidRPr="00D437E9">
        <w:rPr>
          <w:b/>
        </w:rPr>
        <w:t>$</w:t>
      </w:r>
      <w:r w:rsidR="00AA4758">
        <w:t xml:space="preserve"> </w:t>
      </w:r>
      <w:sdt>
        <w:sdtPr>
          <w:rPr>
            <w:b/>
            <w:color w:val="2B579A"/>
            <w:shd w:val="clear" w:color="auto" w:fill="E6E6E6"/>
          </w:rPr>
          <w:id w:val="654802806"/>
          <w:placeholder>
            <w:docPart w:val="7A1A5EB0EAF64C8ABA3E2882577DEE8B"/>
          </w:placeholder>
        </w:sdtPr>
        <w:sdtEndPr>
          <w:rPr>
            <w:color w:val="auto"/>
            <w:shd w:val="clear" w:color="auto" w:fill="auto"/>
          </w:rPr>
        </w:sdtEndPr>
        <w:sdtContent>
          <w:sdt>
            <w:sdtPr>
              <w:rPr>
                <w:b/>
                <w:color w:val="2B579A"/>
                <w:shd w:val="clear" w:color="auto" w:fill="E6E6E6"/>
              </w:rPr>
              <w:id w:val="1671989062"/>
            </w:sdtPr>
            <w:sdtEndPr>
              <w:rPr>
                <w:color w:val="FF0000"/>
              </w:rPr>
            </w:sdtEndPr>
            <w:sdtContent>
              <w:r w:rsidR="00F13ABC">
                <w:rPr>
                  <w:b/>
                  <w:bCs/>
                </w:rPr>
                <w:t>421,476</w:t>
              </w:r>
            </w:sdtContent>
          </w:sdt>
        </w:sdtContent>
      </w:sdt>
    </w:p>
    <w:p w14:paraId="42F01A0E" w14:textId="457DE8F4" w:rsidR="00EA20F1" w:rsidRDefault="00AA4758" w:rsidP="00EA20F1">
      <w:pPr>
        <w:spacing w:after="0" w:line="240" w:lineRule="auto"/>
      </w:pPr>
      <w:r>
        <w:rPr>
          <w:b/>
          <w:noProof/>
          <w:color w:val="2B579A"/>
          <w:sz w:val="28"/>
          <w:szCs w:val="28"/>
          <w:u w:val="single"/>
          <w:shd w:val="clear" w:color="auto" w:fill="E6E6E6"/>
        </w:rPr>
        <mc:AlternateContent>
          <mc:Choice Requires="wps">
            <w:drawing>
              <wp:anchor distT="0" distB="0" distL="114300" distR="114300" simplePos="0" relativeHeight="251658245"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866A0" id="Straight Connector 22"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5szgEAAAUEAAAOAAAAZHJzL2Uyb0RvYy54bWysU02P2yAQvVfqf0DcG38cqpUVZw9Z7V5W&#10;bdRtfwCLhxgJGAQ0dv59B5w4q7ZS1aoX7IF5b+Y9hu39bA07QYgaXc+bTc0ZOImDdseef/v6+OGO&#10;s5iEG4RBBz0/Q+T3u/fvtpPvoMURzQCBEYmL3eR7Pqbku6qKcgQr4gY9ODpUGKxIFIZjNQQxEbs1&#10;VVvXH6sJw+ADSoiRdh+WQ74r/EqBTJ+VipCY6Tn1lsoayvqa12q3Fd0xCD9qeWlD/EMXVmhHRVeq&#10;B5EE+x70L1RWy4ARVdpItBUqpSUUDaSmqX9S8zIKD0ULmRP9alP8f7Ty0+kQmB563racOWHpjl5S&#10;EPo4JrZH58hBDIwOyanJx44Ae3cIlyj6Q8iyZxVs/pIgNhd3z6u7MCcmabNt6ju6Ms7k9ay6AX2I&#10;6QnQsvzTc6NdFi46cXqOiYpR6jUlbxuX14hGD4/amBLkkYG9Cewk6LLT3OSWCfcmi6KMrLKQpfXy&#10;l84GFtYvoMgMarYp1csY3jiFlODSldc4ys4wRR2swPrPwEt+hkIZ0b8Br4hSGV1awVY7DL+rfrNC&#10;LflXBxbd2YJXHM7lUos1NGvFucu7yMP8Ni7w2+vd/QAAAP//AwBQSwMEFAAGAAgAAAAhAHP0RxXX&#10;AAAAAgEAAA8AAABkcnMvZG93bnJldi54bWxMjsFOwzAQRO9I/IO1SNyo0waqKsSpEIIL4pLQA9zc&#10;eBtHjddp7DTh79me6PFpRjMv386uE2ccQutJwXKRgECqvWmpUbD7en/YgAhRk9GdJ1TwiwG2xe1N&#10;rjPjJyrxXMVG8AiFTCuwMfaZlKG26HRY+B6Js4MfnI6MQyPNoCced51cJclaOt0SP1jd46vF+liN&#10;TsHH6TPsHtflW/l92lTTz2G0jUel7u/ml2cQEef4X4aLPqtDwU57P5IJolOQck/BEwjO0nTFuL+g&#10;LHJ5rV78AQAA//8DAFBLAQItABQABgAIAAAAIQC2gziS/gAAAOEBAAATAAAAAAAAAAAAAAAAAAAA&#10;AABbQ29udGVudF9UeXBlc10ueG1sUEsBAi0AFAAGAAgAAAAhADj9If/WAAAAlAEAAAsAAAAAAAAA&#10;AAAAAAAALwEAAF9yZWxzLy5yZWxzUEsBAi0AFAAGAAgAAAAhAHRNDmzOAQAABQQAAA4AAAAAAAAA&#10;AAAAAAAALgIAAGRycy9lMm9Eb2MueG1sUEsBAi0AFAAGAAgAAAAhAHP0RxXXAAAAAgEAAA8AAAAA&#10;AAAAAAAAAAAAKAQAAGRycy9kb3ducmV2LnhtbFBLBQYAAAAABAAEAPMAAAAs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65CB1E11" w:rsidR="00581D79" w:rsidRDefault="00645F29" w:rsidP="00581D79">
      <w:pPr>
        <w:spacing w:after="0" w:line="240" w:lineRule="auto"/>
      </w:pPr>
      <w:sdt>
        <w:sdtPr>
          <w:rPr>
            <w:color w:val="2B579A"/>
            <w:shd w:val="clear" w:color="auto" w:fill="E6E6E6"/>
          </w:rPr>
          <w:id w:val="70547077"/>
          <w:placeholder>
            <w:docPart w:val="87D22D4763C8430FA0480E63FA2F3C95"/>
          </w:placeholder>
        </w:sdtPr>
        <w:sdtEndPr>
          <w:rPr>
            <w:color w:val="auto"/>
            <w:shd w:val="clear" w:color="auto" w:fill="auto"/>
          </w:rPr>
        </w:sdtEndPr>
        <w:sdtContent>
          <w:r w:rsidR="00D419E3">
            <w:t>$</w:t>
          </w:r>
        </w:sdtContent>
      </w:sdt>
      <w:r w:rsidR="00581D79">
        <w:t xml:space="preserve"> </w:t>
      </w:r>
      <w:r w:rsidR="00466514">
        <w:t>105,369</w:t>
      </w:r>
      <w:r w:rsidR="00581D79">
        <w:tab/>
      </w:r>
    </w:p>
    <w:p w14:paraId="42E05A19" w14:textId="75BDBB8F" w:rsidR="0021148D" w:rsidRDefault="00581D79" w:rsidP="00EA20F1">
      <w:pPr>
        <w:spacing w:after="0" w:line="240" w:lineRule="auto"/>
        <w:rPr>
          <w:rFonts w:eastAsia="Calibri"/>
        </w:rPr>
      </w:pPr>
      <w:r>
        <w:rPr>
          <w:b/>
          <w:noProof/>
          <w:color w:val="2B579A"/>
          <w:sz w:val="28"/>
          <w:szCs w:val="28"/>
          <w:u w:val="single"/>
          <w:shd w:val="clear" w:color="auto" w:fill="E6E6E6"/>
        </w:rPr>
        <mc:AlternateContent>
          <mc:Choice Requires="wps">
            <w:drawing>
              <wp:anchor distT="0" distB="0" distL="114300" distR="114300" simplePos="0" relativeHeight="251658256"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3FCFF4" id="Straight Connector 23"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U6zwEAAAUEAAAOAAAAZHJzL2Uyb0RvYy54bWysU02P0zAQvSPxHyzfaZIioVXUdA9dLRcE&#10;FQs/wOuMG0u2xxqbfvx7xm6brmAlBOLiZOx5b+Y9j1f3R+/EHihZDIPsFq0UEDSONuwG+f3b47s7&#10;KVJWYVQOAwzyBEner9++WR1iD0uc0I1AgklC6g9xkFPOsW+apCfwKi0wQuBDg+RV5pB2zUjqwOze&#10;Ncu2/dAckMZIqCEl3n04H8p15TcGdP5iTIIs3CC5t1xXqutzWZv1SvU7UnGy+tKG+ocuvLKBi85U&#10;Dyor8YPsb1TeasKEJi80+gaNsRqqBlbTtb+oeZpUhKqFzUlxtin9P1r9eb8lYcdBLt9LEZTnO3rK&#10;pOxuymKDIbCDSIIP2alDTD0DNmFLlyjFLRXZR0O+fFmQOFZ3T7O7cMxC8+aya+/4yqTQ17PmBoyU&#10;8kdAL8rPIJ0NRbjq1f5TylyMU68pZduFsiZ0dny0ztWgjAxsHIm94svOx660zLgXWRwVZFOEnFuv&#10;f/nk4Mz6FQybwc12tXodwxun0hpCvvK6wNkFZriDGdj+GXjJL1CoI/o34BlRK2PIM9jbgPRa9ZsV&#10;5px/deCsu1jwjOOpXmq1hmetOnd5F2WYX8YVfnu9658AAAD//wMAUEsDBBQABgAIAAAAIQB3x5R8&#10;2AAAAAQBAAAPAAAAZHJzL2Rvd25yZXYueG1sTI4xT8MwEIV3JP6DdZXYqNMGVVWIU1UIFsSS0AE2&#10;N77GEfE5jZ0m/HsOFjp+957effludp244BBaTwpWywQEUu1NS42Cw/vL/RZEiJqM7jyhgm8MsCtu&#10;b3KdGT9RiZcqNoJHKGRagY2xz6QMtUWnw9L3SJyd/OB0ZBwaaQY98bjr5DpJNtLplviD1T0+Way/&#10;qtEpeD2/hcPDpnwuP87bavo8jbbxqNTdYt4/gog4x/8y/OqzOhTsdPQjmSA6BSn3+LoCwWGarpmP&#10;fyyLXF7LFz8AAAD//wMAUEsBAi0AFAAGAAgAAAAhALaDOJL+AAAA4QEAABMAAAAAAAAAAAAAAAAA&#10;AAAAAFtDb250ZW50X1R5cGVzXS54bWxQSwECLQAUAAYACAAAACEAOP0h/9YAAACUAQAACwAAAAAA&#10;AAAAAAAAAAAvAQAAX3JlbHMvLnJlbHNQSwECLQAUAAYACAAAACEAY2LFOs8BAAAFBAAADgAAAAAA&#10;AAAAAAAAAAAuAgAAZHJzL2Uyb0RvYy54bWxQSwECLQAUAAYACAAAACEAd8eUfNgAAAAEAQAADwAA&#10;AAAAAAAAAAAAAAApBAAAZHJzL2Rvd25yZXYueG1sUEsFBgAAAAAEAAQA8wAAAC4FAAAAAA==&#10;" strokecolor="black [3213]"/>
            </w:pict>
          </mc:Fallback>
        </mc:AlternateContent>
      </w:r>
      <w:r>
        <w:t>Amount of Local Match</w:t>
      </w:r>
      <w:r w:rsidR="009F45C0">
        <w:t>.  Example:</w:t>
      </w:r>
      <w:r w:rsidR="009F45C0" w:rsidRPr="29C965FC">
        <w:rPr>
          <w:rFonts w:eastAsia="Calibr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4CE73866">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4081CFBC" w:rsidR="00E34703" w:rsidRDefault="00A320F0" w:rsidP="005C04A8">
            <w:pPr>
              <w:spacing w:line="276" w:lineRule="auto"/>
            </w:pPr>
            <w:r>
              <w:rPr>
                <w:b/>
                <w:noProof/>
                <w:color w:val="2B579A"/>
                <w:sz w:val="28"/>
                <w:szCs w:val="28"/>
                <w:u w:val="single"/>
                <w:shd w:val="clear" w:color="auto" w:fill="E6E6E6"/>
              </w:rPr>
              <mc:AlternateContent>
                <mc:Choice Requires="wps">
                  <w:drawing>
                    <wp:anchor distT="0" distB="0" distL="114300" distR="114300" simplePos="0" relativeHeight="251658251"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8FA347" id="Straight Connector 32"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Vp0AEAAAUEAAAOAAAAZHJzL2Uyb0RvYy54bWysU02P2yAQvVfqf0DcG9up+mXF2UNW20vV&#10;Rt3tD2AxxEjAoIHGzr/vgBNn1VaqutoL9sC8N/Mew+ZmcpYdFUYDvuPNquZMeQm98YeO/3i4e/OR&#10;s5iE74UFrzp+UpHfbF+/2oyhVWsYwPYKGZH42I6h40NKoa2qKAflRFxBUJ4ONaATiUI8VD2Kkdid&#10;rdZ1/b4aAfuAIFWMtHs7H/Jt4ddayfRN66gSsx2n3lJZsayPea22G9EeUITByHMb4hldOGE8FV2o&#10;bkUS7CeaP6ickQgRdFpJcBVobaQqGkhNU/+m5n4QQRUtZE4Mi03x5Wjl1+Memek7/nbNmReO7ug+&#10;oTCHIbEdeE8OAjI6JKfGEFsC7Pwez1EMe8yyJ40uf0kQm4q7p8VdNSUmafPdh08NXRln8nJWXYEB&#10;Y/qswLH803FrfBYuWnH8EhMVo9RLSt62Pq8RrOnvjLUlyCOjdhbZUdBlp6nJLRPuSRZFGVllIXPr&#10;5S+drJpZvytNZlCzTalexvDKKaRUPl14rafsDNPUwQKs/w0852eoKiP6P+AFUSqDTwvYGQ/4t+pX&#10;K/Scf3Fg1p0teIT+VC61WEOzVpw7v4s8zE/jAr++3u0vAAAA//8DAFBLAwQUAAYACAAAACEAM6s3&#10;ftwAAAAIAQAADwAAAGRycy9kb3ducmV2LnhtbEyPQU+DQBCF7yb+h82YeLNLSUMosjSN0YvxAvag&#10;ty07BSI7S9ml4L93jAd7nPde3nwv3y22FxccfedIwXoVgUCqnemoUXB4f3lIQfigyejeESr4Rg+7&#10;4vYm15lxM5V4qUIjuIR8phW0IQyZlL5u0Wq/cgMSeyc3Wh34HBtpRj1zue1lHEWJtLoj/tDqAZ9a&#10;rL+qySp4Pb/5wyYpn8uPc1rNn6epbRwqdX+37B9BBFzCfxh+8RkdCmY6uomMF72CNE44qSBOYxDs&#10;b7cbFo5/gixyeT2g+AEAAP//AwBQSwECLQAUAAYACAAAACEAtoM4kv4AAADhAQAAEwAAAAAAAAAA&#10;AAAAAAAAAAAAW0NvbnRlbnRfVHlwZXNdLnhtbFBLAQItABQABgAIAAAAIQA4/SH/1gAAAJQBAAAL&#10;AAAAAAAAAAAAAAAAAC8BAABfcmVscy8ucmVsc1BLAQItABQABgAIAAAAIQBj7SVp0AEAAAUEAAAO&#10;AAAAAAAAAAAAAAAAAC4CAABkcnMvZTJvRG9jLnhtbFBLAQItABQABgAIAAAAIQAzqzd+3AAAAAgB&#10;AAAPAAAAAAAAAAAAAAAAACoEAABkcnMvZG93bnJldi54bWxQSwUGAAAAAAQABADzAAAAMwUAAAAA&#10;" strokecolor="black [3213]"/>
                  </w:pict>
                </mc:Fallback>
              </mc:AlternateContent>
            </w:r>
            <w:r w:rsidR="00A331FB">
              <w:t>County:</w:t>
            </w:r>
            <w:r>
              <w:t xml:space="preserve"> </w:t>
            </w:r>
            <w:sdt>
              <w:sdtPr>
                <w:rPr>
                  <w:color w:val="2B579A"/>
                  <w:shd w:val="clear" w:color="auto" w:fill="E6E6E6"/>
                </w:rPr>
                <w:id w:val="1475326773"/>
                <w:placeholder>
                  <w:docPart w:val="DefaultPlaceholder_1082065158"/>
                </w:placeholder>
              </w:sdtPr>
              <w:sdtEndPr>
                <w:rPr>
                  <w:color w:val="auto"/>
                  <w:shd w:val="clear" w:color="auto" w:fill="auto"/>
                </w:rPr>
              </w:sdtEndPr>
              <w:sdtContent>
                <w:r w:rsidR="008628EB">
                  <w:t>Chittenden</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27A66B67" w:rsidR="00FE24DA" w:rsidRDefault="00A320F0" w:rsidP="005C04A8">
            <w:pPr>
              <w:spacing w:line="276" w:lineRule="auto"/>
              <w:rPr>
                <w:rFonts w:cs="Times New Roman"/>
              </w:rPr>
            </w:pPr>
            <w:r>
              <w:rPr>
                <w:b/>
                <w:noProof/>
                <w:color w:val="2B579A"/>
                <w:sz w:val="28"/>
                <w:szCs w:val="28"/>
                <w:u w:val="single"/>
                <w:shd w:val="clear" w:color="auto" w:fill="E6E6E6"/>
              </w:rPr>
              <mc:AlternateContent>
                <mc:Choice Requires="wps">
                  <w:drawing>
                    <wp:anchor distT="0" distB="0" distL="114300" distR="114300" simplePos="0" relativeHeight="251658250"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F4C399" id="Straight Connector 31" o:spid="_x0000_s1026"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0B+zwEAAAUEAAAOAAAAZHJzL2Uyb0RvYy54bWysU02P0zAQvSPxHyzfaZJdQBA13UNXywVB&#10;xcIP8DrjxpLtscamH/+esdumK0BCIC5Oxp73Zt7zeHl38E7sgJLFMMhu0UoBQeNow3aQ374+vHon&#10;RcoqjMphgEEeIcm71csXy33s4QYndCOQYJKQ+n0c5JRz7Jsm6Qm8SguMEPjQIHmVOaRtM5LaM7t3&#10;zU3bvm32SGMk1JAS796fDuWq8hsDOn82JkEWbpDcW64r1fWprM1qqfotqThZfW5D/UMXXtnARWeq&#10;e5WV+E72FypvNWFCkxcafYPGWA1VA6vp2p/UPE4qQtXC5qQ425T+H63+tNuQsOMgbzspgvJ8R4+Z&#10;lN1OWawxBHYQSfAhO7WPqWfAOmzoHKW4oSL7YMiXLwsSh+rucXYXDllo3nzTvX992/Il6MtZcwVG&#10;SvkDoBflZ5DOhiJc9Wr3MWUuxqmXlLLtQlkTOjs+WOdqUEYG1o7ETvFl50NtmXHPsjgqyKYIObVe&#10;//LRwYn1Cxg2g5vtavU6hldOpTWEfOF1gbMLzHAHM7D9M/CcX6BQR/RvwDOiVsaQZ7C3Ael31a9W&#10;mFP+xYGT7mLBE47HeqnVGp616vj5XZRhfh5X+PX1rn4AAAD//wMAUEsDBBQABgAIAAAAIQDH4DJ1&#10;3AAAAAkBAAAPAAAAZHJzL2Rvd25yZXYueG1sTI9BT4NAEIXvJv6HzZh4s4sNwUJZGmP0YryAPeht&#10;y06BlJ2l7FLw3zvGgx7fmy9v3st3i+3FBUffOVJwv4pAINXOdNQo2L+/3G1A+KDJ6N4RKvhCD7vi&#10;+irXmXEzlXipQiM4hHymFbQhDJmUvm7Rar9yAxLfjm60OrAcG2lGPXO47eU6ihJpdUf8odUDPrVY&#10;n6rJKng9v/l9nJTP5cd5U82fx6ltHCp1e7M8bkEEXMIfDD/1uToU3OngJjJe9KwfkoRRBes0BsFA&#10;msZsHH4NWeTy/4LiGwAA//8DAFBLAQItABQABgAIAAAAIQC2gziS/gAAAOEBAAATAAAAAAAAAAAA&#10;AAAAAAAAAABbQ29udGVudF9UeXBlc10ueG1sUEsBAi0AFAAGAAgAAAAhADj9If/WAAAAlAEAAAsA&#10;AAAAAAAAAAAAAAAALwEAAF9yZWxzLy5yZWxzUEsBAi0AFAAGAAgAAAAhAF/TQH7PAQAABQQAAA4A&#10;AAAAAAAAAAAAAAAALgIAAGRycy9lMm9Eb2MueG1sUEsBAi0AFAAGAAgAAAAhAMfgMnXcAAAACQEA&#10;AA8AAAAAAAAAAAAAAAAAKQQAAGRycy9kb3ducmV2LnhtbFBLBQYAAAAABAAEAPMAAAAyBQ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color w:val="2B579A"/>
                  <w:shd w:val="clear" w:color="auto" w:fill="E6E6E6"/>
                </w:rPr>
                <w:id w:val="981429386"/>
                <w:placeholder>
                  <w:docPart w:val="DefaultPlaceholder_1082065158"/>
                </w:placeholder>
              </w:sdtPr>
              <w:sdtEndPr/>
              <w:sdtContent>
                <w:r w:rsidR="008628EB">
                  <w:rPr>
                    <w:rFonts w:cs="Times New Roman"/>
                  </w:rPr>
                  <w:t>Burlington</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6A21ACD0" w:rsidR="00FE24DA" w:rsidRDefault="00A320F0" w:rsidP="005C04A8">
            <w:pPr>
              <w:spacing w:line="276" w:lineRule="auto"/>
              <w:rPr>
                <w:rFonts w:cs="Times New Roman"/>
              </w:rPr>
            </w:pPr>
            <w:r>
              <w:rPr>
                <w:b/>
                <w:noProof/>
                <w:color w:val="2B579A"/>
                <w:sz w:val="28"/>
                <w:szCs w:val="28"/>
                <w:u w:val="single"/>
                <w:shd w:val="clear" w:color="auto" w:fill="E6E6E6"/>
              </w:rPr>
              <mc:AlternateContent>
                <mc:Choice Requires="wps">
                  <w:drawing>
                    <wp:anchor distT="0" distB="0" distL="114300" distR="114300" simplePos="0" relativeHeight="251658252"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0A0591" id="Straight Connector 33" o:spid="_x0000_s1026" style="position:absolute;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bk0QEAAAUEAAAOAAAAZHJzL2Uyb0RvYy54bWysU01vGyEQvVfqf0Dc610nTRWtvM7BUXqp&#10;WqtpfgBhBy8SMGig/vj3HbC9jtpKVaNc2B2Y92beY1jc7b0TW6BkMfRyPmulgKBxsGHTy6cfDx9u&#10;pUhZhUE5DNDLAyR5t3z/brGLHVzhiG4AEkwSUreLvRxzjl3TJD2CV2mGEQIfGiSvMoe0aQZSO2b3&#10;rrlq20/NDmmIhBpS4t3746FcVn5jQOdvxiTIwvWSe8t1pbo+l7VZLlS3IRVHq09tqFd04ZUNXHSi&#10;uldZiZ9k/6DyVhMmNHmm0TdojNVQNbCaefubmsdRRaha2JwUJ5vS29Hqr9s1CTv08vpaiqA839Fj&#10;JmU3YxYrDIEdRBJ8yE7tYuoYsAprOkUprqnI3hvy5cuCxL66e5jchX0Wmjc/3rS3Ny1fgj6fNRdg&#10;pJQ/A3pRfnrpbCjCVae2X1LmYpx6TinbLpQ1obPDg3WuBmVkYOVIbBVfdt7PS8uMe5HFUUE2Rcix&#10;9fqXDw6OrN/BsBnc7LxWr2N44VRaQ8hnXhc4u8AMdzAB238DT/kFCnVE/wc8IWplDHkCexuQ/lb9&#10;YoU55p8dOOouFjzjcKiXWq3hWavOnd5FGeaXcYVfXu/yFwAAAP//AwBQSwMEFAAGAAgAAAAhAAmi&#10;aK/cAAAACQEAAA8AAABkcnMvZG93bnJldi54bWxMj0FPwzAMhe9I/IfISNxYyjRVXWk6IQQXxKVl&#10;B7hljddUNE7XpGv593jiACfbz0/Pn4vd4npxxjF0nhTcrxIQSI03HbUK9u8vdxmIEDUZ3XtCBd8Y&#10;YFdeXxU6N36mCs91bAWHUMi1AhvjkEsZGotOh5UfkHh39KPTkcexlWbUM4e7Xq6TJJVOd8QXrB7w&#10;yWLzVU9OwevpLew3afVcfZyyev48Trb1qNTtzfL4ACLiEv/McMFndCiZ6eAnMkH0CtbZJmUrNylX&#10;Nmy3F+HwK8iykP8/KH8AAAD//wMAUEsBAi0AFAAGAAgAAAAhALaDOJL+AAAA4QEAABMAAAAAAAAA&#10;AAAAAAAAAAAAAFtDb250ZW50X1R5cGVzXS54bWxQSwECLQAUAAYACAAAACEAOP0h/9YAAACUAQAA&#10;CwAAAAAAAAAAAAAAAAAvAQAAX3JlbHMvLnJlbHNQSwECLQAUAAYACAAAACEA1uRm5NEBAAAFBAAA&#10;DgAAAAAAAAAAAAAAAAAuAgAAZHJzL2Uyb0RvYy54bWxQSwECLQAUAAYACAAAACEACaJor9wAAAAJ&#10;AQAADwAAAAAAAAAAAAAAAAArBAAAZHJzL2Rvd25yZXYueG1sUEsFBgAAAAAEAAQA8wAAADQFAAAA&#10;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color w:val="2B579A"/>
                  <w:shd w:val="clear" w:color="auto" w:fill="E6E6E6"/>
                </w:rPr>
                <w:id w:val="2096048588"/>
                <w:placeholder>
                  <w:docPart w:val="DefaultPlaceholder_1082065158"/>
                </w:placeholder>
              </w:sdtPr>
              <w:sdtEndPr/>
              <w:sdtContent>
                <w:r w:rsidR="008628EB">
                  <w:rPr>
                    <w:rFonts w:cs="Times New Roman"/>
                  </w:rPr>
                  <w:t>Lake Street</w:t>
                </w:r>
              </w:sdtContent>
            </w:sdt>
          </w:p>
          <w:p w14:paraId="2110192F" w14:textId="77777777" w:rsidR="00D00F4C" w:rsidRPr="00D00F4C" w:rsidRDefault="00D00F4C" w:rsidP="005C04A8">
            <w:pPr>
              <w:spacing w:line="276" w:lineRule="auto"/>
              <w:rPr>
                <w:rFonts w:cs="Times New Roman"/>
                <w:sz w:val="12"/>
                <w:szCs w:val="12"/>
              </w:rPr>
            </w:pPr>
          </w:p>
          <w:p w14:paraId="01A2F1AD" w14:textId="3FC46739" w:rsidR="00D00F4C" w:rsidRDefault="00A320F0" w:rsidP="005C04A8">
            <w:pPr>
              <w:spacing w:line="276" w:lineRule="auto"/>
              <w:rPr>
                <w:rFonts w:cs="Times New Roman"/>
              </w:rPr>
            </w:pPr>
            <w:r>
              <w:rPr>
                <w:b/>
                <w:noProof/>
                <w:color w:val="2B579A"/>
                <w:sz w:val="28"/>
                <w:szCs w:val="28"/>
                <w:u w:val="single"/>
                <w:shd w:val="clear" w:color="auto" w:fill="E6E6E6"/>
              </w:rPr>
              <mc:AlternateContent>
                <mc:Choice Requires="wps">
                  <w:drawing>
                    <wp:anchor distT="0" distB="0" distL="114300" distR="114300" simplePos="0" relativeHeight="251658249"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06EE9" id="Straight Connector 30"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sfzwEAAAUEAAAOAAAAZHJzL2Uyb0RvYy54bWysU8GO0zAQvSPxD5bvNOnColXUdA9dLRcE&#10;FQsf4HXGjSXbY41N0/49Y7dNV4CEQFycjD3vzbzn8er+4J3YAyWLoZfLRSsFBI2DDbtefvv6+OZO&#10;ipRVGJTDAL08QpL369evVlPs4AZHdAOQYJKQuin2csw5dk2T9AhepQVGCHxokLzKHNKuGUhNzO5d&#10;c9O275sJaYiEGlLi3YfToVxXfmNA58/GJMjC9ZJ7y3Wluj6XtVmvVLcjFUerz22of+jCKxu46Ez1&#10;oLIS38n+QuWtJkxo8kKjb9AYq6FqYDXL9ic1T6OKULWwOSnONqX/R6s/7bck7NDLt2xPUJ7v6CmT&#10;srsxiw2GwA4iCT5kp6aYOgZswpbOUYpbKrIPhnz5siBxqO4eZ3fhkIXmzXe37d1ty1X05ay5AiOl&#10;/AHQi/LTS2dDEa46tf+YMhfj1EtK2XahrAmdHR6tczUoIwMbR2Kv+LLzYVlaZtyLLI4KsilCTq3X&#10;v3x0cGL9AobN4GaXtXodwyun0hpCvvC6wNkFZriDGdj+GXjOL1CoI/o34BlRK2PIM9jbgPS76lcr&#10;zCn/4sBJd7HgGYdjvdRqDc9ade78Lsowv4wr/Pp61z8AAAD//wMAUEsDBBQABgAIAAAAIQC/cuMe&#10;3QAAAAkBAAAPAAAAZHJzL2Rvd25yZXYueG1sTI9BT4NAEIXvJv6HzZh4s0ubBimyNMboxXgBe9Db&#10;lp0CKTtL2aXgv3caD/Y28+blzfey7Ww7ccbBt44ULBcRCKTKmZZqBbvPt4cEhA+ajO4coYIf9LDN&#10;b28ynRo3UYHnMtSCQ8inWkETQp9K6asGrfYL1yPx7eAGqwOvQy3NoCcOt51cRVEsrW6JPzS6x5cG&#10;q2M5WgXvpw+/W8fFa/F1Ssrp+zA2tUOl7u/m5ycQAefwb4YLPqNDzkx7N5LxolOwStYxW3l45E5s&#10;2Gwuwv5PkHkmrxvkvwAAAP//AwBQSwECLQAUAAYACAAAACEAtoM4kv4AAADhAQAAEwAAAAAAAAAA&#10;AAAAAAAAAAAAW0NvbnRlbnRfVHlwZXNdLnhtbFBLAQItABQABgAIAAAAIQA4/SH/1gAAAJQBAAAL&#10;AAAAAAAAAAAAAAAAAC8BAABfcmVscy8ucmVsc1BLAQItABQABgAIAAAAIQDvlTsfzwEAAAUEAAAO&#10;AAAAAAAAAAAAAAAAAC4CAABkcnMvZTJvRG9jLnhtbFBLAQItABQABgAIAAAAIQC/cuMe3QAAAAkB&#10;AAAPAAAAAAAAAAAAAAAAACkEAABkcnMvZG93bnJldi54bWxQSwUGAAAAAAQABADzAAAAMwUAAAAA&#10;" strokecolor="black [3213]"/>
                  </w:pict>
                </mc:Fallback>
              </mc:AlternateContent>
            </w:r>
            <w:r w:rsidR="00D00F4C">
              <w:rPr>
                <w:rFonts w:cs="Times New Roman"/>
              </w:rPr>
              <w:t>Regional Planning Commission:</w:t>
            </w:r>
            <w:r>
              <w:rPr>
                <w:rFonts w:cs="Times New Roman"/>
              </w:rPr>
              <w:t xml:space="preserve">  </w:t>
            </w:r>
            <w:sdt>
              <w:sdtPr>
                <w:rPr>
                  <w:rFonts w:cs="Times New Roman"/>
                  <w:color w:val="2B579A"/>
                  <w:shd w:val="clear" w:color="auto" w:fill="E6E6E6"/>
                </w:rPr>
                <w:id w:val="-1829901807"/>
                <w:placeholder>
                  <w:docPart w:val="DefaultPlaceholder_1082065158"/>
                </w:placeholder>
              </w:sdtPr>
              <w:sdtEndPr/>
              <w:sdtContent>
                <w:r w:rsidR="008628EB">
                  <w:rPr>
                    <w:rFonts w:cs="Times New Roman"/>
                  </w:rPr>
                  <w:t>Chittenden County</w:t>
                </w:r>
              </w:sdtContent>
            </w:sdt>
            <w:r w:rsidR="00764793">
              <w:rPr>
                <w:rFonts w:cs="Times New Roman"/>
              </w:rPr>
              <w:t xml:space="preserve"> Regional Planning Commission</w:t>
            </w:r>
          </w:p>
          <w:p w14:paraId="631E25E7" w14:textId="77777777" w:rsidR="00A331FB" w:rsidRPr="00A331FB" w:rsidRDefault="00A331FB" w:rsidP="005C04A8">
            <w:pPr>
              <w:spacing w:line="276" w:lineRule="auto"/>
              <w:rPr>
                <w:rFonts w:cs="Times New Roman"/>
                <w:sz w:val="12"/>
                <w:szCs w:val="12"/>
              </w:rPr>
            </w:pPr>
          </w:p>
          <w:p w14:paraId="16A107A2" w14:textId="43890962" w:rsidR="00FE24DA" w:rsidRDefault="00FE24DA" w:rsidP="005C04A8">
            <w:r>
              <w:t>If a linear proj</w:t>
            </w:r>
            <w:r w:rsidR="00A320F0">
              <w:t xml:space="preserve">ect, what is the length in feet?  </w:t>
            </w:r>
            <w:sdt>
              <w:sdtPr>
                <w:rPr>
                  <w:color w:val="2B579A"/>
                  <w:shd w:val="clear" w:color="auto" w:fill="E6E6E6"/>
                </w:rPr>
                <w:id w:val="2090496614"/>
                <w:placeholder>
                  <w:docPart w:val="DefaultPlaceholder_1082065158"/>
                </w:placeholder>
              </w:sdtPr>
              <w:sdtEndPr>
                <w:rPr>
                  <w:color w:val="auto"/>
                  <w:shd w:val="clear" w:color="auto" w:fill="auto"/>
                </w:rPr>
              </w:sdtEndPr>
              <w:sdtContent>
                <w:r w:rsidR="20BFF98A">
                  <w:t>20</w:t>
                </w:r>
                <w:r w:rsidR="00764793">
                  <w:t>0 ft</w:t>
                </w:r>
              </w:sdtContent>
            </w:sdt>
          </w:p>
          <w:p w14:paraId="2DA2D094" w14:textId="567E7959" w:rsidR="00233A57" w:rsidRPr="00EA27A0" w:rsidRDefault="00A320F0" w:rsidP="005C04A8">
            <w:pPr>
              <w:rPr>
                <w:b/>
                <w:sz w:val="16"/>
                <w:szCs w:val="16"/>
              </w:rPr>
            </w:pPr>
            <w:r>
              <w:rPr>
                <w:b/>
                <w:noProof/>
                <w:color w:val="2B579A"/>
                <w:sz w:val="28"/>
                <w:szCs w:val="28"/>
                <w:u w:val="single"/>
                <w:shd w:val="clear" w:color="auto" w:fill="E6E6E6"/>
              </w:rPr>
              <mc:AlternateContent>
                <mc:Choice Requires="wps">
                  <w:drawing>
                    <wp:anchor distT="0" distB="0" distL="114300" distR="114300" simplePos="0" relativeHeight="251658248"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325AC" id="Straight Connector 29"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Vu0AEAAAUEAAAOAAAAZHJzL2Uyb0RvYy54bWysU01vGyEQvVfqf0Dc6107U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ufgoRVCe7+g5&#10;k7LbMYs1hsAOIgk+ZKf2MXUMWIcNnaMUN1RkHwz58mVB4lDdPU7uwiELzZs3t3c3bcuXoC9nzRUY&#10;KeUnQC/KTy+dDUW46tTuU8pcjFMvKWXbhbImdHZ4tM7VoIwMrB2JneLLzod5aZlxr7I4KsimCDm1&#10;Xv/y0cGJ9SsYNoObndfqdQyvnEprCPnC6wJnF5jhDiZg+2fgOb9AoY7o34AnRK2MIU9gbwPS76pf&#10;rTCn/IsDJ93FghccjvVSqzU8a9W587sow/w6rvDr6139BAAA//8DAFBLAwQUAAYACAAAACEAQ8N1&#10;V9kAAAAFAQAADwAAAGRycy9kb3ducmV2LnhtbEyOQU+DQBCF7yb+h82YeLNLDSEtsjSN0YvxAvZQ&#10;b1t2CqTsLGWXgv/e4aS3+fJe3nzZbraduOHgW0cK1qsIBFLlTEu1gsPX+9MGhA+ajO4coYIf9LDL&#10;7+8ynRo3UYG3MtSCR8inWkETQp9K6asGrfYr1yNxdnaD1YFxqKUZ9MTjtpPPUZRIq1viD43u8bXB&#10;6lKOVsHH9dMf4qR4K47XTTl9n8emdqjU48O8fwERcA5/ZVj0WR1ydjq5kYwXnYJ4HSdc5QMEx9vt&#10;gqcFZZ7J//b5LwAAAP//AwBQSwECLQAUAAYACAAAACEAtoM4kv4AAADhAQAAEwAAAAAAAAAAAAAA&#10;AAAAAAAAW0NvbnRlbnRfVHlwZXNdLnhtbFBLAQItABQABgAIAAAAIQA4/SH/1gAAAJQBAAALAAAA&#10;AAAAAAAAAAAAAC8BAABfcmVscy8ucmVsc1BLAQItABQABgAIAAAAIQDcaJVu0AEAAAUEAAAOAAAA&#10;AAAAAAAAAAAAAC4CAABkcnMvZTJvRG9jLnhtbFBLAQItABQABgAIAAAAIQBDw3VX2QAAAAUBAAAP&#10;AAAAAAAAAAAAAAAAACoEAABkcnMvZG93bnJldi54bWxQSwUGAAAAAAQABADzAAAAMAUAAAAA&#10;" strokecolor="black [3213]"/>
                  </w:pict>
                </mc:Fallback>
              </mc:AlternateContent>
            </w:r>
          </w:p>
          <w:p w14:paraId="23F5B434" w14:textId="2813E0F2"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rPr>
                  <w:color w:val="2B579A"/>
                  <w:shd w:val="clear" w:color="auto" w:fill="E6E6E6"/>
                </w:rPr>
                <w:id w:val="-516997075"/>
                <w14:checkbox>
                  <w14:checked w14:val="0"/>
                  <w14:checkedState w14:val="2612" w14:font="MS Gothic"/>
                  <w14:uncheckedState w14:val="2610" w14:font="MS Gothic"/>
                </w14:checkbox>
              </w:sdtPr>
              <w:sdtEndPr>
                <w:rPr>
                  <w:color w:val="auto"/>
                  <w:shd w:val="clear" w:color="auto" w:fill="auto"/>
                </w:rPr>
              </w:sdtEndPr>
              <w:sdtContent>
                <w:r w:rsidR="008F1A8A">
                  <w:rPr>
                    <w:rFonts w:ascii="MS Gothic" w:eastAsia="MS Gothic" w:hAnsi="MS Gothic" w:hint="eastAsia"/>
                  </w:rPr>
                  <w:t>☐</w:t>
                </w:r>
              </w:sdtContent>
            </w:sdt>
            <w:r w:rsidRPr="00C95DD4">
              <w:t xml:space="preserve">     No </w:t>
            </w:r>
            <w:sdt>
              <w:sdtPr>
                <w:rPr>
                  <w:color w:val="2B579A"/>
                  <w:shd w:val="clear" w:color="auto" w:fill="E6E6E6"/>
                </w:rPr>
                <w:id w:val="1487211451"/>
                <w14:checkbox>
                  <w14:checked w14:val="1"/>
                  <w14:checkedState w14:val="2612" w14:font="MS Gothic"/>
                  <w14:uncheckedState w14:val="2610" w14:font="MS Gothic"/>
                </w14:checkbox>
              </w:sdtPr>
              <w:sdtEndPr>
                <w:rPr>
                  <w:color w:val="auto"/>
                  <w:shd w:val="clear" w:color="auto" w:fill="auto"/>
                </w:rPr>
              </w:sdtEndPr>
              <w:sdtContent>
                <w:r w:rsidR="002E5CEC">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0A80C455"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rPr>
                  <w:color w:val="2B579A"/>
                  <w:shd w:val="clear" w:color="auto" w:fill="E6E6E6"/>
                </w:rPr>
                <w:id w:val="1342816128"/>
                <w14:checkbox>
                  <w14:checked w14:val="0"/>
                  <w14:checkedState w14:val="2612" w14:font="MS Gothic"/>
                  <w14:uncheckedState w14:val="2610" w14:font="MS Gothic"/>
                </w14:checkbox>
              </w:sdtPr>
              <w:sdtEndPr>
                <w:rPr>
                  <w:color w:val="auto"/>
                  <w:shd w:val="clear" w:color="auto" w:fill="auto"/>
                </w:rPr>
              </w:sdtEnd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rPr>
                  <w:color w:val="2B579A"/>
                  <w:shd w:val="clear" w:color="auto" w:fill="E6E6E6"/>
                </w:rPr>
                <w:id w:val="-90710653"/>
                <w14:checkbox>
                  <w14:checked w14:val="1"/>
                  <w14:checkedState w14:val="2612" w14:font="MS Gothic"/>
                  <w14:uncheckedState w14:val="2610" w14:font="MS Gothic"/>
                </w14:checkbox>
              </w:sdtPr>
              <w:sdtEndPr>
                <w:rPr>
                  <w:color w:val="auto"/>
                  <w:shd w:val="clear" w:color="auto" w:fill="auto"/>
                </w:rPr>
              </w:sdtEndPr>
              <w:sdtContent>
                <w:r w:rsidR="002E5CEC">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41BA8CF4"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rPr>
                  <w:color w:val="2B579A"/>
                  <w:shd w:val="clear" w:color="auto" w:fill="E6E6E6"/>
                </w:rPr>
                <w:id w:val="2035377853"/>
                <w14:checkbox>
                  <w14:checked w14:val="1"/>
                  <w14:checkedState w14:val="2612" w14:font="MS Gothic"/>
                  <w14:uncheckedState w14:val="2610" w14:font="MS Gothic"/>
                </w14:checkbox>
              </w:sdtPr>
              <w:sdtEndPr>
                <w:rPr>
                  <w:color w:val="auto"/>
                  <w:shd w:val="clear" w:color="auto" w:fill="auto"/>
                </w:rPr>
              </w:sdtEndPr>
              <w:sdtContent>
                <w:r w:rsidR="00764793">
                  <w:rPr>
                    <w:rFonts w:ascii="MS Gothic" w:eastAsia="MS Gothic" w:hAnsi="MS Gothic" w:hint="eastAsia"/>
                  </w:rPr>
                  <w:t>☒</w:t>
                </w:r>
              </w:sdtContent>
            </w:sdt>
            <w:r w:rsidR="00552C1F" w:rsidRPr="00C95DD4">
              <w:t xml:space="preserve">    No </w:t>
            </w:r>
            <w:sdt>
              <w:sdtPr>
                <w:rPr>
                  <w:color w:val="2B579A"/>
                  <w:shd w:val="clear" w:color="auto" w:fill="E6E6E6"/>
                </w:rPr>
                <w:id w:val="-971044933"/>
                <w14:checkbox>
                  <w14:checked w14:val="0"/>
                  <w14:checkedState w14:val="2612" w14:font="MS Gothic"/>
                  <w14:uncheckedState w14:val="2610" w14:font="MS Gothic"/>
                </w14:checkbox>
              </w:sdtPr>
              <w:sdtEndPr>
                <w:rPr>
                  <w:color w:val="auto"/>
                  <w:shd w:val="clear" w:color="auto" w:fill="auto"/>
                </w:r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4638D372"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rPr>
                  <w:color w:val="2B579A"/>
                  <w:shd w:val="clear" w:color="auto" w:fill="E6E6E6"/>
                </w:rPr>
                <w:id w:val="876825005"/>
                <w14:checkbox>
                  <w14:checked w14:val="1"/>
                  <w14:checkedState w14:val="2612" w14:font="MS Gothic"/>
                  <w14:uncheckedState w14:val="2610" w14:font="MS Gothic"/>
                </w14:checkbox>
              </w:sdtPr>
              <w:sdtEndPr>
                <w:rPr>
                  <w:color w:val="auto"/>
                  <w:shd w:val="clear" w:color="auto" w:fill="auto"/>
                </w:rPr>
              </w:sdtEndPr>
              <w:sdtContent>
                <w:r w:rsidR="002E5CEC">
                  <w:rPr>
                    <w:rFonts w:ascii="MS Gothic" w:eastAsia="MS Gothic" w:hAnsi="MS Gothic" w:hint="eastAsia"/>
                  </w:rPr>
                  <w:t>☒</w:t>
                </w:r>
              </w:sdtContent>
            </w:sdt>
            <w:r w:rsidRPr="00C95DD4">
              <w:t xml:space="preserve">    No </w:t>
            </w:r>
            <w:sdt>
              <w:sdtPr>
                <w:rPr>
                  <w:color w:val="2B579A"/>
                  <w:shd w:val="clear" w:color="auto" w:fill="E6E6E6"/>
                </w:rPr>
                <w:id w:val="-1066805705"/>
                <w14:checkbox>
                  <w14:checked w14:val="0"/>
                  <w14:checkedState w14:val="2612" w14:font="MS Gothic"/>
                  <w14:uncheckedState w14:val="2610" w14:font="MS Gothic"/>
                </w14:checkbox>
              </w:sdtPr>
              <w:sdtEndPr>
                <w:rPr>
                  <w:color w:val="auto"/>
                  <w:shd w:val="clear" w:color="auto" w:fill="auto"/>
                </w:rPr>
              </w:sdtEndPr>
              <w:sdtContent>
                <w:r>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7D46B6">
              <w:rPr>
                <w:u w:val="single"/>
              </w:rPr>
              <w:t>Attach a map(s) of the project area and clearly sho</w:t>
            </w:r>
            <w:r w:rsidR="0060275F" w:rsidRPr="007D46B6">
              <w:rPr>
                <w:u w:val="single"/>
              </w:rPr>
              <w:t>w the limits of the project</w:t>
            </w:r>
            <w:r w:rsidRPr="007D46B6">
              <w:rPr>
                <w:u w:val="single"/>
              </w:rPr>
              <w:t xml:space="preserve"> </w:t>
            </w:r>
            <w:r w:rsidR="0060275F" w:rsidRPr="007D46B6">
              <w:rPr>
                <w:u w:val="single"/>
              </w:rPr>
              <w:t>as well as surrounding benefits from the proposed improvement</w:t>
            </w:r>
            <w:r w:rsidRPr="007D46B6">
              <w:rPr>
                <w:u w:val="single"/>
              </w:rPr>
              <w:t>.  If the project is within or adjacent to a designated downtown, village or growth center, clearly indicate the relationship of the proposed project to the boundary of the designated area.  Color photos</w:t>
            </w:r>
            <w:r w:rsidR="00E65E86" w:rsidRPr="007D46B6">
              <w:rPr>
                <w:u w:val="single"/>
              </w:rPr>
              <w:t xml:space="preserve"> of the area</w:t>
            </w:r>
            <w:r w:rsidRPr="007D46B6">
              <w:rPr>
                <w:u w:val="single"/>
              </w:rPr>
              <w:t xml:space="preserve"> are also recommended.</w:t>
            </w:r>
            <w:r w:rsidRPr="00200FA6">
              <w:rPr>
                <w:u w:val="single"/>
              </w:rPr>
              <w:t xml:space="preserve">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6B141EED"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color w:val="2B579A"/>
                  <w:sz w:val="24"/>
                  <w:szCs w:val="24"/>
                  <w:shd w:val="clear" w:color="auto" w:fill="E6E6E6"/>
                </w:rPr>
                <w:id w:val="-394206832"/>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Manual </w:t>
            </w:r>
            <w:sdt>
              <w:sdtPr>
                <w:rPr>
                  <w:color w:val="2B579A"/>
                  <w:sz w:val="24"/>
                  <w:szCs w:val="24"/>
                  <w:shd w:val="clear" w:color="auto" w:fill="E6E6E6"/>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color w:val="2B579A"/>
                  <w:sz w:val="24"/>
                  <w:szCs w:val="24"/>
                  <w:shd w:val="clear" w:color="auto" w:fill="E6E6E6"/>
                </w:rPr>
                <w:id w:val="661121144"/>
                <w14:checkbox>
                  <w14:checked w14:val="1"/>
                  <w14:checkedState w14:val="2612" w14:font="MS Gothic"/>
                  <w14:uncheckedState w14:val="2610" w14:font="MS Gothic"/>
                </w14:checkbox>
              </w:sdtPr>
              <w:sdtEndPr/>
              <w:sdtContent>
                <w:r w:rsidR="002E5CEC">
                  <w:rPr>
                    <w:rFonts w:ascii="MS Gothic" w:eastAsia="MS Gothic" w:hAnsi="MS Gothic" w:hint="eastAsia"/>
                    <w:sz w:val="24"/>
                    <w:szCs w:val="24"/>
                  </w:rPr>
                  <w:t>☒</w:t>
                </w:r>
              </w:sdtContent>
            </w:sdt>
          </w:p>
          <w:p w14:paraId="4024DF3C" w14:textId="2098B87D" w:rsidR="00E34703" w:rsidRPr="00041D2C" w:rsidRDefault="00800B3C" w:rsidP="004E2F98">
            <w:pPr>
              <w:spacing w:before="120"/>
              <w:rPr>
                <w:sz w:val="24"/>
                <w:szCs w:val="24"/>
              </w:rPr>
            </w:pPr>
            <w:r>
              <w:rPr>
                <w:b/>
                <w:noProof/>
                <w:color w:val="2B579A"/>
                <w:sz w:val="28"/>
                <w:szCs w:val="28"/>
                <w:u w:val="single"/>
                <w:shd w:val="clear" w:color="auto" w:fill="E6E6E6"/>
              </w:rPr>
              <mc:AlternateContent>
                <mc:Choice Requires="wps">
                  <w:drawing>
                    <wp:anchor distT="0" distB="0" distL="114300" distR="114300" simplePos="0" relativeHeight="251658247"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CA0EF" id="Straight Connector 2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rp2QEAAA8EAAAOAAAAZHJzL2Uyb0RvYy54bWysU8GO0zAQvSPxD5bvNGl2BShquoeulguC&#10;imW5ex27sWR7rLFp0r9n7LTpChASiIvlsee9mfc83txNzrKjwmjAd3y9qjlTXkJv/KHjT18f3rzn&#10;LCbhe2HBq46fVOR329evNmNoVQMD2F4hIxIf2zF0fEgptFUV5aCciCsIytOlBnQiUYiHqkcxEruz&#10;VVPXb6sRsA8IUsVIp/fzJd8Wfq2VTJ+1jiox23HqLZUVy/qc12q7Ee0BRRiMPLch/qELJ4ynogvV&#10;vUiCfUfzC5UzEiGCTisJrgKtjVRFA6lZ1z+peRxEUEULmRPDYlP8f7Ty03GPzPQdb+ilvHD0Ro8J&#10;hTkMie3Ae3IQkNElOTWG2BJg5/d4jmLYY5Y9aXRMWxO+0RAUI0gam4rPp8VnNSUm6fC2ubl519xy&#10;Ji931UyRqQLG9EGBY3nTcWt8tkC04vgxJipLqZeUfGx9XiNY0z8Ya0uQh0ftLLKjoGdP0zo3T7gX&#10;WRRlZJUlzSLKLp2smlm/KE22ULOznDKQV04hpfLpwms9ZWeYpg4WYF3a/iPwnJ+hqgzr34AXRKkM&#10;Pi1gZzzg76pfrdBz/sWBWXe24Bn6U3neYg1NXXHu/EPyWL+MC/z6j7c/AAAA//8DAFBLAwQUAAYA&#10;CAAAACEAvAU6pd8AAAAJAQAADwAAAGRycy9kb3ducmV2LnhtbEyPTUvDQBCG74L/YZmCN7vbNYhN&#10;sykitIi3xoJ422QnHzS7G7LbNPXXO+JBjzPz8M7zZtvZ9mzCMXTeKVgtBTB0lTedaxQc33f3T8BC&#10;1M7o3jtUcMUA2/z2JtOp8Rd3wKmIDaMQF1KtoI1xSDkPVYtWh6Uf0NGt9qPVkcax4WbUFwq3PZdC&#10;PHKrO0cfWj3gS4vVqThbBbuyvn5+7T9eZb2X7ent4XiYCqHU3WJ+3gCLOMc/GH70SR1ycir92ZnA&#10;egUySSShChJBFQhYr8QaWPm74HnG/zfIvwEAAP//AwBQSwECLQAUAAYACAAAACEAtoM4kv4AAADh&#10;AQAAEwAAAAAAAAAAAAAAAAAAAAAAW0NvbnRlbnRfVHlwZXNdLnhtbFBLAQItABQABgAIAAAAIQA4&#10;/SH/1gAAAJQBAAALAAAAAAAAAAAAAAAAAC8BAABfcmVscy8ucmVsc1BLAQItABQABgAIAAAAIQBd&#10;Sjrp2QEAAA8EAAAOAAAAAAAAAAAAAAAAAC4CAABkcnMvZTJvRG9jLnhtbFBLAQItABQABgAIAAAA&#10;IQC8BTql3wAAAAkBAAAPAAAAAAAAAAAAAAAAADMEAABkcnMvZG93bnJldi54bWxQSwUGAAAAAAQA&#10;BADzAAAAPwUAAAAA&#10;" strokecolor="black [3213]"/>
                  </w:pict>
                </mc:Fallback>
              </mc:AlternateContent>
            </w:r>
            <w:r w:rsidR="00F77381">
              <w:rPr>
                <w:color w:val="000000"/>
                <w:sz w:val="27"/>
                <w:szCs w:val="27"/>
              </w:rPr>
              <w:t>SAM Unique Identifier #</w:t>
            </w:r>
            <w:r>
              <w:rPr>
                <w:sz w:val="24"/>
                <w:szCs w:val="24"/>
              </w:rPr>
              <w:t xml:space="preserve"> </w:t>
            </w:r>
            <w:sdt>
              <w:sdtPr>
                <w:rPr>
                  <w:color w:val="2B579A"/>
                  <w:sz w:val="24"/>
                  <w:szCs w:val="24"/>
                  <w:shd w:val="clear" w:color="auto" w:fill="E6E6E6"/>
                </w:rPr>
                <w:id w:val="-1489232831"/>
                <w:placeholder>
                  <w:docPart w:val="DefaultPlaceholder_1082065158"/>
                </w:placeholder>
              </w:sdtPr>
              <w:sdtEndPr/>
              <w:sdtContent>
                <w:r w:rsidR="00291EA8" w:rsidRPr="007D1758">
                  <w:rPr>
                    <w:rFonts w:ascii="Helvetica" w:eastAsia="Times New Roman" w:hAnsi="Helvetica" w:cs="Helvetica"/>
                    <w:b/>
                    <w:bCs/>
                    <w:color w:val="454540"/>
                    <w:sz w:val="21"/>
                    <w:szCs w:val="21"/>
                  </w:rPr>
                  <w:t>J9MJZAND8XN7</w:t>
                </w:r>
              </w:sdtContent>
            </w:sdt>
          </w:p>
          <w:p w14:paraId="6194D52A" w14:textId="2108BC44" w:rsidR="00E34703" w:rsidRDefault="00200FA6" w:rsidP="004E2F98">
            <w:pPr>
              <w:spacing w:before="120"/>
              <w:rPr>
                <w:sz w:val="24"/>
                <w:szCs w:val="24"/>
              </w:rPr>
            </w:pPr>
            <w:r>
              <w:rPr>
                <w:b/>
                <w:noProof/>
                <w:color w:val="2B579A"/>
                <w:sz w:val="28"/>
                <w:szCs w:val="28"/>
                <w:u w:val="single"/>
                <w:shd w:val="clear" w:color="auto" w:fill="E6E6E6"/>
              </w:rPr>
              <mc:AlternateContent>
                <mc:Choice Requires="wps">
                  <w:drawing>
                    <wp:anchor distT="0" distB="0" distL="114300" distR="114300" simplePos="0" relativeHeight="251658253"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D1CE21C" id="Straight Connector 34"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3RxgEAAHMDAAAOAAAAZHJzL2Uyb0RvYy54bWysU8Fu2zAMvQ/YPwi6L3aztFiNOD0k6C7D&#10;FqDdB7CyZAuQREHU4uTvRylp1m23YT7IpCg+8T1S64ejd+KgE1kMvbxZtFLooHCwYezl9+fHD5+k&#10;oAxhAIdB9/KkST5s3r9bz7HTS5zQDToJBgnUzbGXU86xaxpSk/ZAC4w6cNBg8pDZTWMzJJgZ3btm&#10;2bZ3zYxpiAmVJuLd3TkoNxXfGK3yN2NIZ+F6ybXluqa6vpS12ayhGxPEyapLGfAPVXiwgS+9Qu0g&#10;g/iR7F9Q3qqEhCYvFPoGjbFKVw7M5qb9g83TBFFXLiwOxatM9P9g1dfDPgk79PLjSooAnnv0lBPY&#10;ccpiiyGwgpgEB1mpOVLHCduwTxeP4j4V2keTfPkzIXGs6p6u6upjFoo3V6v27r7lJqjXWPMrMSbK&#10;nzV6UYxeOhsKcejg8IUyX8ZHX4+U7YCP1rnaPBfE3Mv72+UtIwOPkHGQ2fSRSVEYpQA38myqnCoi&#10;obNDyS44dKKtS+IAPB48VQPOz1yuFA4oc4A51K+Q5wp+Sy3l7ICmc3INXY65UKB1nb5L9UW5s1bF&#10;esHhVCVsisedreiXKSyj89Zn++1b2fwEAAD//wMAUEsDBBQABgAIAAAAIQCqc1PW2wAAAAkBAAAP&#10;AAAAZHJzL2Rvd25yZXYueG1sTI/LTsQwDEX3SPxDZCR2TJowVFCajhCPPQxFgl2mMW1F45Qm0yl/&#10;jxELWPr66Pq43Cx+EDNOsQ9kQK0yEEhNcD21Burnh7NLEDFZcnYIhAa+MMKmOj4qbeHCgZ5w3qZW&#10;cAnFwhroUhoLKWPTobdxFUYk3r2HydvE49RKN9kDl/tB6izLpbc98YXOjnjbYfOx3XsD559vj7Km&#10;5lXL+e7i5V7V41rWxpyeLDfXIBIu6Q+GH31Wh4qddmFPLorBgNY6Z9TAWikQDFypnIPdbyCrUv7/&#10;oPoGAAD//wMAUEsBAi0AFAAGAAgAAAAhALaDOJL+AAAA4QEAABMAAAAAAAAAAAAAAAAAAAAAAFtD&#10;b250ZW50X1R5cGVzXS54bWxQSwECLQAUAAYACAAAACEAOP0h/9YAAACUAQAACwAAAAAAAAAAAAAA&#10;AAAvAQAAX3JlbHMvLnJlbHNQSwECLQAUAAYACAAAACEAiOR90cYBAABzAwAADgAAAAAAAAAAAAAA&#10;AAAuAgAAZHJzL2Uyb0RvYy54bWxQSwECLQAUAAYACAAAACEAqnNT1tsAAAAJAQAADwAAAAAAAAAA&#10;AAAAAAAgBAAAZHJzL2Rvd25yZXYueG1sUEsFBgAAAAAEAAQA8wAAACgFAAAAAA==&#10;" strokecolor="windowText"/>
                  </w:pict>
                </mc:Fallback>
              </mc:AlternateContent>
            </w:r>
            <w:r w:rsidR="00E34703" w:rsidRPr="00041D2C">
              <w:rPr>
                <w:sz w:val="24"/>
                <w:szCs w:val="24"/>
              </w:rPr>
              <w:t>Fiscal Year End Month</w:t>
            </w:r>
            <w:r w:rsidR="00800B3C">
              <w:rPr>
                <w:sz w:val="24"/>
                <w:szCs w:val="24"/>
              </w:rPr>
              <w:t xml:space="preserve"> </w:t>
            </w:r>
            <w:sdt>
              <w:sdtPr>
                <w:rPr>
                  <w:color w:val="2B579A"/>
                  <w:sz w:val="24"/>
                  <w:szCs w:val="24"/>
                  <w:shd w:val="clear" w:color="auto" w:fill="E6E6E6"/>
                </w:rPr>
                <w:id w:val="1673376313"/>
                <w:placeholder>
                  <w:docPart w:val="DefaultPlaceholder_1082065158"/>
                </w:placeholder>
              </w:sdtPr>
              <w:sdtEndPr/>
              <w:sdtContent>
                <w:r w:rsidR="002E5CEC">
                  <w:rPr>
                    <w:sz w:val="24"/>
                    <w:szCs w:val="24"/>
                  </w:rPr>
                  <w:t>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4CE73866">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798EBA4B"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rPr>
                  <w:color w:val="2B579A"/>
                  <w:shd w:val="clear" w:color="auto" w:fill="E6E6E6"/>
                </w:rPr>
                <w:id w:val="1249468110"/>
                <w14:checkbox>
                  <w14:checked w14:val="1"/>
                  <w14:checkedState w14:val="2612" w14:font="MS Gothic"/>
                  <w14:uncheckedState w14:val="2610" w14:font="MS Gothic"/>
                </w14:checkbox>
              </w:sdtPr>
              <w:sdtEndPr>
                <w:rPr>
                  <w:color w:val="auto"/>
                  <w:shd w:val="clear" w:color="auto" w:fill="auto"/>
                </w:rPr>
              </w:sdtEndPr>
              <w:sdtContent>
                <w:r w:rsidR="00F60524">
                  <w:rPr>
                    <w:rFonts w:ascii="MS Gothic" w:eastAsia="MS Gothic" w:hAnsi="MS Gothic" w:hint="eastAsia"/>
                  </w:rPr>
                  <w:t>☒</w:t>
                </w:r>
              </w:sdtContent>
            </w:sdt>
            <w:r w:rsidRPr="003430B0">
              <w:t xml:space="preserve">         No </w:t>
            </w:r>
            <w:sdt>
              <w:sdtPr>
                <w:rPr>
                  <w:color w:val="2B579A"/>
                  <w:shd w:val="clear" w:color="auto" w:fill="E6E6E6"/>
                </w:rPr>
                <w:id w:val="1494374349"/>
                <w14:checkbox>
                  <w14:checked w14:val="0"/>
                  <w14:checkedState w14:val="2612" w14:font="MS Gothic"/>
                  <w14:uncheckedState w14:val="2610" w14:font="MS Gothic"/>
                </w14:checkbox>
              </w:sdtPr>
              <w:sdtEndPr>
                <w:rPr>
                  <w:color w:val="auto"/>
                  <w:shd w:val="clear" w:color="auto" w:fill="auto"/>
                </w:rPr>
              </w:sdtEndPr>
              <w:sdtContent>
                <w:r w:rsidR="655C9ABF" w:rsidRPr="7C68591D">
                  <w:rPr>
                    <w:rFonts w:ascii="MS Gothic" w:eastAsia="MS Gothic" w:hAnsi="MS Gothic" w:cs="MS Gothic"/>
                  </w:rPr>
                  <w:t>☐</w:t>
                </w:r>
              </w:sdtContent>
            </w:sdt>
            <w:r>
              <w:t xml:space="preserve">                                                         </w:t>
            </w:r>
          </w:p>
        </w:tc>
      </w:tr>
      <w:tr w:rsidR="00782F48" w:rsidRPr="00C95DD4" w14:paraId="5568B4C2" w14:textId="77777777" w:rsidTr="4CE73866">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051A0449"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rPr>
                  <w:color w:val="2B579A"/>
                  <w:shd w:val="clear" w:color="auto" w:fill="E6E6E6"/>
                </w:rPr>
                <w:id w:val="-898131644"/>
                <w14:checkbox>
                  <w14:checked w14:val="1"/>
                  <w14:checkedState w14:val="2612" w14:font="MS Gothic"/>
                  <w14:uncheckedState w14:val="2610" w14:font="MS Gothic"/>
                </w14:checkbox>
              </w:sdtPr>
              <w:sdtEndPr>
                <w:rPr>
                  <w:color w:val="auto"/>
                  <w:shd w:val="clear" w:color="auto" w:fill="auto"/>
                </w:rPr>
              </w:sdtEndPr>
              <w:sdtContent>
                <w:r w:rsidR="002E5CEC">
                  <w:rPr>
                    <w:rFonts w:ascii="MS Gothic" w:eastAsia="MS Gothic" w:hAnsi="MS Gothic" w:hint="eastAsia"/>
                  </w:rPr>
                  <w:t>☒</w:t>
                </w:r>
              </w:sdtContent>
            </w:sdt>
            <w:r w:rsidRPr="003430B0">
              <w:t xml:space="preserve">       </w:t>
            </w:r>
            <w:r w:rsidR="00E65E86">
              <w:t xml:space="preserve">  </w:t>
            </w:r>
            <w:r w:rsidRPr="003430B0">
              <w:t xml:space="preserve">No </w:t>
            </w:r>
            <w:sdt>
              <w:sdtPr>
                <w:rPr>
                  <w:color w:val="2B579A"/>
                  <w:shd w:val="clear" w:color="auto" w:fill="E6E6E6"/>
                </w:rPr>
                <w:id w:val="887923567"/>
                <w14:checkbox>
                  <w14:checked w14:val="0"/>
                  <w14:checkedState w14:val="2612" w14:font="MS Gothic"/>
                  <w14:uncheckedState w14:val="2610" w14:font="MS Gothic"/>
                </w14:checkbox>
              </w:sdtPr>
              <w:sdtEndPr>
                <w:rPr>
                  <w:color w:val="auto"/>
                  <w:shd w:val="clear" w:color="auto" w:fill="auto"/>
                </w:rPr>
              </w:sdtEndPr>
              <w:sdtContent>
                <w:r w:rsidR="008F1A8A">
                  <w:rPr>
                    <w:rFonts w:ascii="MS Gothic" w:eastAsia="MS Gothic" w:hAnsi="MS Gothic" w:hint="eastAsia"/>
                  </w:rPr>
                  <w:t>☐</w:t>
                </w:r>
              </w:sdtContent>
            </w:sdt>
          </w:p>
          <w:sdt>
            <w:sdtPr>
              <w:rPr>
                <w:color w:val="2B579A"/>
                <w:shd w:val="clear" w:color="auto" w:fill="E6E6E6"/>
              </w:rPr>
              <w:id w:val="-1966726874"/>
            </w:sdtPr>
            <w:sdtEndPr/>
            <w:sdtContent>
              <w:p w14:paraId="46C93C89" w14:textId="46AFD68F" w:rsidR="003E2136" w:rsidRDefault="002E5CEC" w:rsidP="001D23E4">
                <w:r>
                  <w:t xml:space="preserve">This project has $375,000 in a previous TAP award, including the city’s local match. Since </w:t>
                </w:r>
                <w:r w:rsidR="001D2CAB">
                  <w:t xml:space="preserve">the award, the design process resulted in new requirements to comply with crossing the </w:t>
                </w:r>
                <w:r w:rsidR="4703E620">
                  <w:t xml:space="preserve">New England Central </w:t>
                </w:r>
                <w:r w:rsidR="7D090114">
                  <w:t>R</w:t>
                </w:r>
                <w:r w:rsidR="001D2CAB">
                  <w:t>ailroad</w:t>
                </w:r>
                <w:r w:rsidR="23D4869E">
                  <w:t xml:space="preserve"> (NECR)</w:t>
                </w:r>
                <w:r w:rsidR="001D2CAB">
                  <w:t xml:space="preserve">. The cost for rail improvements exceeds the available funding. </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color w:val="2B579A"/>
                <w:shd w:val="clear" w:color="auto" w:fill="E6E6E6"/>
              </w:rPr>
              <w:id w:val="1279451436"/>
            </w:sdtPr>
            <w:sdtEndPr>
              <w:rPr>
                <w:color w:val="auto"/>
                <w:shd w:val="clear" w:color="auto" w:fill="auto"/>
              </w:rPr>
            </w:sdtEndPr>
            <w:sdtContent>
              <w:p w14:paraId="4A163D20" w14:textId="76AA62A4" w:rsidR="1C2196FE" w:rsidRPr="003A3298" w:rsidRDefault="1C2196FE">
                <w:r w:rsidRPr="003A3298">
                  <w:t>NEPA clearance was obtained on</w:t>
                </w:r>
                <w:r w:rsidR="494C6DF0" w:rsidRPr="003A3298">
                  <w:t xml:space="preserve"> 9/7/2023</w:t>
                </w:r>
                <w:r w:rsidR="00DD43A0">
                  <w:t xml:space="preserve"> and includes the </w:t>
                </w:r>
                <w:r w:rsidR="00595721">
                  <w:t>increased scope of work for the railroad crossing upgrades</w:t>
                </w:r>
                <w:r w:rsidR="494C6DF0" w:rsidRPr="003A3298">
                  <w:t>.</w:t>
                </w:r>
              </w:p>
              <w:p w14:paraId="52261C1F" w14:textId="2D751FCF" w:rsidR="00813F0D" w:rsidRPr="003A3298" w:rsidRDefault="494C6DF0" w:rsidP="00E65E86">
                <w:pPr>
                  <w:tabs>
                    <w:tab w:val="left" w:pos="6555"/>
                    <w:tab w:val="left" w:pos="7005"/>
                    <w:tab w:val="left" w:pos="7095"/>
                  </w:tabs>
                  <w:rPr>
                    <w:bCs/>
                  </w:rPr>
                </w:pPr>
                <w:r w:rsidRPr="003A3298">
                  <w:t>R</w:t>
                </w:r>
                <w:r w:rsidR="52F3E79B" w:rsidRPr="003A3298">
                  <w:t>OW clearance is still pending</w:t>
                </w:r>
                <w:r w:rsidR="48037015" w:rsidRPr="003A3298">
                  <w:t>.</w:t>
                </w:r>
                <w:r w:rsidR="7B6AB911" w:rsidRPr="003A3298">
                  <w:t xml:space="preserve"> We are looking to apply for this additional funding due to an increase in scope from NECR requiring we replace the </w:t>
                </w:r>
                <w:r w:rsidR="68186EA8" w:rsidRPr="003A3298">
                  <w:t>entire</w:t>
                </w:r>
                <w:r w:rsidR="7B6AB911" w:rsidRPr="003A3298">
                  <w:t xml:space="preserve"> rail crossin</w:t>
                </w:r>
                <w:r w:rsidR="7BD2789A" w:rsidRPr="003A3298">
                  <w:t>g t</w:t>
                </w:r>
                <w:r w:rsidR="0AA00742" w:rsidRPr="003A3298">
                  <w:t xml:space="preserve">o add this section of </w:t>
                </w:r>
                <w:r w:rsidR="23C7F68A" w:rsidRPr="003A3298">
                  <w:t>s</w:t>
                </w:r>
                <w:r w:rsidR="0AA00742" w:rsidRPr="003A3298">
                  <w:t>hare</w:t>
                </w:r>
                <w:r w:rsidR="580573BB" w:rsidRPr="003A3298">
                  <w:t>d us</w:t>
                </w:r>
                <w:r w:rsidR="514C9D1B" w:rsidRPr="003A3298">
                  <w:t>e</w:t>
                </w:r>
                <w:r w:rsidR="56B89544" w:rsidRPr="003A3298">
                  <w:t xml:space="preserve"> path</w:t>
                </w:r>
                <w:r w:rsidR="71A3AFED" w:rsidRPr="003A3298">
                  <w:t xml:space="preserve"> across th</w:t>
                </w:r>
                <w:r w:rsidR="00380E2C" w:rsidRPr="003A3298">
                  <w:t>ei</w:t>
                </w:r>
                <w:r w:rsidR="71A3AFED" w:rsidRPr="003A3298">
                  <w:t>r rail</w:t>
                </w:r>
                <w:r w:rsidR="56B89544" w:rsidRPr="003A3298">
                  <w:t>. Th</w:t>
                </w:r>
                <w:r w:rsidR="00380E2C" w:rsidRPr="003A3298">
                  <w:t>e</w:t>
                </w:r>
                <w:r w:rsidR="56B89544" w:rsidRPr="003A3298">
                  <w:t xml:space="preserve"> issue this causes is not being able to move through ROW </w:t>
                </w:r>
                <w:r w:rsidR="22882D62" w:rsidRPr="003A3298">
                  <w:t xml:space="preserve">clearance until we obtain additional funding. </w:t>
                </w:r>
              </w:p>
            </w:sdtContent>
          </w:sdt>
          <w:p w14:paraId="5366D1CF" w14:textId="1B38733A" w:rsidR="00782F48" w:rsidRPr="003A3298" w:rsidRDefault="00782F48" w:rsidP="00E65E86">
            <w:pPr>
              <w:tabs>
                <w:tab w:val="left" w:pos="6555"/>
                <w:tab w:val="left" w:pos="7005"/>
                <w:tab w:val="left" w:pos="7095"/>
              </w:tabs>
            </w:pPr>
            <w:r w:rsidRPr="007064CA">
              <w:rPr>
                <w:color w:val="2B579A"/>
                <w:shd w:val="clear" w:color="auto" w:fill="E6E6E6"/>
              </w:rPr>
              <w:t>Will you accept an award less than you applied for?</w:t>
            </w:r>
            <w:r w:rsidRPr="003A3298">
              <w:t xml:space="preserve">     </w:t>
            </w:r>
            <w:r w:rsidR="003E2136" w:rsidRPr="003A3298">
              <w:t xml:space="preserve">                       </w:t>
            </w:r>
            <w:r w:rsidR="00CE0DE7" w:rsidRPr="003A3298">
              <w:t xml:space="preserve"> </w:t>
            </w:r>
            <w:r w:rsidR="003E2136" w:rsidRPr="003A3298">
              <w:t xml:space="preserve">         </w:t>
            </w:r>
            <w:r w:rsidR="0045605D" w:rsidRPr="003A3298">
              <w:t xml:space="preserve">            </w:t>
            </w:r>
            <w:r w:rsidRPr="003A3298">
              <w:t xml:space="preserve">  Yes </w:t>
            </w:r>
            <w:sdt>
              <w:sdtPr>
                <w:rPr>
                  <w:color w:val="2B579A"/>
                  <w:shd w:val="clear" w:color="auto" w:fill="E6E6E6"/>
                </w:rPr>
                <w:id w:val="748386569"/>
                <w14:checkbox>
                  <w14:checked w14:val="1"/>
                  <w14:checkedState w14:val="2612" w14:font="MS Gothic"/>
                  <w14:uncheckedState w14:val="2610" w14:font="MS Gothic"/>
                </w14:checkbox>
              </w:sdtPr>
              <w:sdtEndPr>
                <w:rPr>
                  <w:color w:val="auto"/>
                  <w:shd w:val="clear" w:color="auto" w:fill="auto"/>
                </w:rPr>
              </w:sdtEndPr>
              <w:sdtContent>
                <w:r w:rsidR="45CD6252" w:rsidRPr="003A3298">
                  <w:rPr>
                    <w:rFonts w:ascii="MS Gothic" w:eastAsia="MS Gothic" w:hAnsi="MS Gothic" w:cs="MS Gothic"/>
                  </w:rPr>
                  <w:t>☒</w:t>
                </w:r>
              </w:sdtContent>
            </w:sdt>
            <w:r w:rsidR="00E65E86" w:rsidRPr="003A3298">
              <w:t xml:space="preserve">        </w:t>
            </w:r>
            <w:r w:rsidRPr="003A3298">
              <w:t xml:space="preserve"> No </w:t>
            </w:r>
            <w:sdt>
              <w:sdtPr>
                <w:rPr>
                  <w:color w:val="2B579A"/>
                  <w:shd w:val="clear" w:color="auto" w:fill="E6E6E6"/>
                </w:rPr>
                <w:id w:val="-1448161261"/>
                <w14:checkbox>
                  <w14:checked w14:val="0"/>
                  <w14:checkedState w14:val="2612" w14:font="MS Gothic"/>
                  <w14:uncheckedState w14:val="2610" w14:font="MS Gothic"/>
                </w14:checkbox>
              </w:sdtPr>
              <w:sdtEndPr>
                <w:rPr>
                  <w:color w:val="auto"/>
                  <w:shd w:val="clear" w:color="auto" w:fill="auto"/>
                </w:rPr>
              </w:sdtEndPr>
              <w:sdtContent>
                <w:r w:rsidR="008F1A8A" w:rsidRPr="003A3298">
                  <w:rPr>
                    <w:rFonts w:ascii="MS Gothic" w:eastAsia="MS Gothic" w:hAnsi="MS Gothic" w:hint="eastAsia"/>
                  </w:rPr>
                  <w:t>☐</w:t>
                </w:r>
              </w:sdtContent>
            </w:sdt>
          </w:p>
          <w:p w14:paraId="2A8BD9D4" w14:textId="77777777" w:rsidR="00E00E16" w:rsidRPr="003A3298" w:rsidRDefault="00E00E16" w:rsidP="00E65E86">
            <w:pPr>
              <w:tabs>
                <w:tab w:val="left" w:pos="7995"/>
              </w:tabs>
              <w:rPr>
                <w:bCs/>
                <w:sz w:val="12"/>
                <w:szCs w:val="12"/>
              </w:rPr>
            </w:pPr>
          </w:p>
          <w:p w14:paraId="52305582" w14:textId="77777777" w:rsidR="00782F48" w:rsidRPr="003A3298" w:rsidRDefault="00782F48" w:rsidP="00E00E16">
            <w:pPr>
              <w:pStyle w:val="ListParagraph"/>
              <w:numPr>
                <w:ilvl w:val="0"/>
                <w:numId w:val="47"/>
              </w:numPr>
              <w:rPr>
                <w:bCs/>
              </w:rPr>
            </w:pPr>
            <w:r w:rsidRPr="003A3298">
              <w:rPr>
                <w:bCs/>
              </w:rPr>
              <w:t>If yes, please indicate whether local funds will be used to make up the shortfall</w:t>
            </w:r>
            <w:r w:rsidR="00CE0DE7" w:rsidRPr="003A3298">
              <w:rPr>
                <w:bCs/>
              </w:rPr>
              <w:t>,</w:t>
            </w:r>
            <w:r w:rsidRPr="003A3298">
              <w:rPr>
                <w:bCs/>
              </w:rPr>
              <w:t xml:space="preserve"> or if the project scope will be reduced.  If the project scope is to be reduced, describe what part of the project</w:t>
            </w:r>
            <w:r w:rsidR="00CE0DE7" w:rsidRPr="003A3298">
              <w:rPr>
                <w:bCs/>
              </w:rPr>
              <w:t xml:space="preserve"> (please be specific)</w:t>
            </w:r>
            <w:r w:rsidRPr="003A3298">
              <w:rPr>
                <w:bCs/>
              </w:rPr>
              <w:t xml:space="preserve"> you would accept partial funding for.</w:t>
            </w:r>
          </w:p>
          <w:sdt>
            <w:sdtPr>
              <w:rPr>
                <w:color w:val="2B579A"/>
                <w:shd w:val="clear" w:color="auto" w:fill="E6E6E6"/>
              </w:rPr>
              <w:id w:val="-167482281"/>
            </w:sdtPr>
            <w:sdtEndPr>
              <w:rPr>
                <w:color w:val="auto"/>
                <w:shd w:val="clear" w:color="auto" w:fill="auto"/>
              </w:rPr>
            </w:sdtEndPr>
            <w:sdtContent>
              <w:p w14:paraId="6567AD1A" w14:textId="63CDD174" w:rsidR="007B71AB" w:rsidRPr="00F51F87" w:rsidRDefault="5A787628" w:rsidP="00F51F87">
                <w:pPr>
                  <w:ind w:left="705"/>
                  <w:rPr>
                    <w:bCs/>
                  </w:rPr>
                </w:pPr>
                <w:r w:rsidRPr="003A3298">
                  <w:t>Local funds</w:t>
                </w:r>
                <w:r w:rsidR="000F7087" w:rsidRPr="003A3298">
                  <w:t xml:space="preserve"> and additional grant funding opportunities</w:t>
                </w:r>
                <w:r w:rsidRPr="003A3298">
                  <w:t xml:space="preserve"> will be used to make up any shortfall. </w:t>
                </w:r>
              </w:p>
            </w:sdtContent>
          </w:sdt>
        </w:tc>
      </w:tr>
      <w:tr w:rsidR="00B14729" w:rsidRPr="00C95DD4" w14:paraId="7B7F7211" w14:textId="77777777" w:rsidTr="4CE73866">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60DABD98"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5270799C" w:rsidR="007B71AB" w:rsidRPr="00F51F87" w:rsidRDefault="00122E7A" w:rsidP="00782F48">
            <w:r>
              <w:t xml:space="preserve">                                                                                      Yes </w:t>
            </w:r>
            <w:sdt>
              <w:sdtPr>
                <w:rPr>
                  <w:color w:val="2B579A"/>
                  <w:shd w:val="clear" w:color="auto" w:fill="E6E6E6"/>
                </w:rPr>
                <w:id w:val="1515648178"/>
                <w14:checkbox>
                  <w14:checked w14:val="1"/>
                  <w14:checkedState w14:val="2612" w14:font="MS Gothic"/>
                  <w14:uncheckedState w14:val="2610" w14:font="MS Gothic"/>
                </w14:checkbox>
              </w:sdtPr>
              <w:sdtEndPr>
                <w:rPr>
                  <w:color w:val="auto"/>
                  <w:shd w:val="clear" w:color="auto" w:fill="auto"/>
                </w:rPr>
              </w:sdtEndPr>
              <w:sdtContent>
                <w:r w:rsidR="2C5D85C4" w:rsidRPr="08CBBD53">
                  <w:rPr>
                    <w:rFonts w:ascii="MS Gothic" w:eastAsia="MS Gothic" w:hAnsi="MS Gothic" w:cs="MS Gothic"/>
                  </w:rPr>
                  <w:t>☒</w:t>
                </w:r>
              </w:sdtContent>
            </w:sdt>
            <w:r>
              <w:t xml:space="preserve">           No </w:t>
            </w:r>
            <w:sdt>
              <w:sdtPr>
                <w:rPr>
                  <w:color w:val="2B579A"/>
                  <w:shd w:val="clear" w:color="auto" w:fill="E6E6E6"/>
                </w:rPr>
                <w:id w:val="-807245485"/>
                <w14:checkbox>
                  <w14:checked w14:val="0"/>
                  <w14:checkedState w14:val="2612" w14:font="MS Gothic"/>
                  <w14:uncheckedState w14:val="2610" w14:font="MS Gothic"/>
                </w14:checkbox>
              </w:sdtPr>
              <w:sdtEndPr>
                <w:rPr>
                  <w:color w:val="auto"/>
                  <w:shd w:val="clear" w:color="auto" w:fill="auto"/>
                </w:rPr>
              </w:sdtEndPr>
              <w:sdtContent>
                <w:r w:rsidRPr="08CBBD53">
                  <w:rPr>
                    <w:rFonts w:ascii="MS Gothic" w:eastAsia="MS Gothic" w:hAnsi="MS Gothic"/>
                  </w:rPr>
                  <w:t>☐</w:t>
                </w:r>
              </w:sdtContent>
            </w:sdt>
          </w:p>
        </w:tc>
      </w:tr>
      <w:tr w:rsidR="00087BA9" w:rsidRPr="00C95DD4" w14:paraId="39C28CFA" w14:textId="77777777" w:rsidTr="4CE73866">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t>Regional Planning Commission Letter of Support:</w:t>
            </w:r>
          </w:p>
          <w:p w14:paraId="2A76FDAE" w14:textId="77777777" w:rsidR="005B55F5" w:rsidRDefault="00087BA9" w:rsidP="00200FA6">
            <w:pPr>
              <w:tabs>
                <w:tab w:val="left" w:pos="6660"/>
                <w:tab w:val="left" w:pos="6765"/>
              </w:tabs>
              <w:rPr>
                <w:bCs/>
              </w:rPr>
            </w:pPr>
            <w:r w:rsidRPr="003430B0">
              <w:rPr>
                <w:bCs/>
              </w:rPr>
              <w:t xml:space="preserve">In order to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375EB83B" w:rsidR="00E45398" w:rsidRPr="003E3738" w:rsidRDefault="00200FA6" w:rsidP="00200FA6">
            <w:pPr>
              <w:tabs>
                <w:tab w:val="left" w:pos="6660"/>
                <w:tab w:val="left" w:pos="6765"/>
              </w:tabs>
            </w:pPr>
            <w:r>
              <w:t xml:space="preserve">                                                                         </w:t>
            </w:r>
            <w:r w:rsidR="00552C1F">
              <w:t xml:space="preserve">             </w:t>
            </w:r>
            <w:r w:rsidR="00C23B38">
              <w:t xml:space="preserve">Yes </w:t>
            </w:r>
            <w:sdt>
              <w:sdtPr>
                <w:rPr>
                  <w:color w:val="2B579A"/>
                  <w:shd w:val="clear" w:color="auto" w:fill="E6E6E6"/>
                </w:rPr>
                <w:id w:val="1478023111"/>
                <w14:checkbox>
                  <w14:checked w14:val="1"/>
                  <w14:checkedState w14:val="2612" w14:font="MS Gothic"/>
                  <w14:uncheckedState w14:val="2610" w14:font="MS Gothic"/>
                </w14:checkbox>
              </w:sdtPr>
              <w:sdtEndPr>
                <w:rPr>
                  <w:color w:val="auto"/>
                  <w:shd w:val="clear" w:color="auto" w:fill="auto"/>
                </w:rPr>
              </w:sdtEndPr>
              <w:sdtContent>
                <w:r w:rsidR="67CE99BB" w:rsidRPr="08CBBD53">
                  <w:rPr>
                    <w:rFonts w:ascii="MS Gothic" w:eastAsia="MS Gothic" w:hAnsi="MS Gothic" w:cs="MS Gothic"/>
                  </w:rPr>
                  <w:t>☒</w:t>
                </w:r>
              </w:sdtContent>
            </w:sdt>
            <w:r w:rsidR="008F1A8A">
              <w:t xml:space="preserve"> </w:t>
            </w:r>
            <w:r w:rsidR="00C23B38">
              <w:t xml:space="preserve">          No </w:t>
            </w:r>
            <w:sdt>
              <w:sdtPr>
                <w:rPr>
                  <w:color w:val="2B579A"/>
                  <w:shd w:val="clear" w:color="auto" w:fill="E6E6E6"/>
                </w:rPr>
                <w:id w:val="1347910687"/>
                <w14:checkbox>
                  <w14:checked w14:val="0"/>
                  <w14:checkedState w14:val="2612" w14:font="MS Gothic"/>
                  <w14:uncheckedState w14:val="2610" w14:font="MS Gothic"/>
                </w14:checkbox>
              </w:sdtPr>
              <w:sdtEndPr>
                <w:rPr>
                  <w:color w:val="auto"/>
                  <w:shd w:val="clear" w:color="auto" w:fill="auto"/>
                </w:rPr>
              </w:sdtEndPr>
              <w:sdtContent>
                <w:r w:rsidR="008F1A8A" w:rsidRPr="08CBBD53">
                  <w:rPr>
                    <w:rFonts w:ascii="MS Gothic" w:eastAsia="MS Gothic" w:hAnsi="MS Gothic"/>
                  </w:rPr>
                  <w:t>☐</w:t>
                </w:r>
              </w:sdtContent>
            </w:sdt>
          </w:p>
        </w:tc>
      </w:tr>
      <w:tr w:rsidR="00FA385B" w:rsidRPr="00C95DD4" w14:paraId="367B2F80" w14:textId="77777777" w:rsidTr="4CE73866">
        <w:trPr>
          <w:gridBefore w:val="1"/>
          <w:wBefore w:w="108" w:type="dxa"/>
          <w:trHeight w:val="300"/>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 xml:space="preserve">of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5C04A8">
            <w:pPr>
              <w:pStyle w:val="ListParagraph"/>
              <w:numPr>
                <w:ilvl w:val="0"/>
                <w:numId w:val="23"/>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rPr>
                <w:color w:val="2B579A"/>
                <w:shd w:val="clear" w:color="auto" w:fill="E6E6E6"/>
              </w:rPr>
              <w:id w:val="1268202455"/>
            </w:sdtPr>
            <w:sdtEndPr>
              <w:rPr>
                <w:color w:val="auto"/>
                <w:shd w:val="clear" w:color="auto" w:fill="auto"/>
              </w:rPr>
            </w:sdtEndPr>
            <w:sdtContent>
              <w:sdt>
                <w:sdtPr>
                  <w:rPr>
                    <w:color w:val="2B579A"/>
                    <w:shd w:val="clear" w:color="auto" w:fill="E6E6E6"/>
                  </w:rPr>
                  <w:id w:val="475956797"/>
                </w:sdtPr>
                <w:sdtEndPr>
                  <w:rPr>
                    <w:color w:val="auto"/>
                    <w:shd w:val="clear" w:color="auto" w:fill="auto"/>
                  </w:rPr>
                </w:sdtEndPr>
                <w:sdtContent>
                  <w:p w14:paraId="57497EF8" w14:textId="4E48B0A5" w:rsidR="00292047" w:rsidRDefault="00291EA8" w:rsidP="00291EA8">
                    <w:pPr>
                      <w:pStyle w:val="ListParagraph"/>
                      <w:rPr>
                        <w:rStyle w:val="ui-provider"/>
                      </w:rPr>
                    </w:pPr>
                    <w:r>
                      <w:rPr>
                        <w:rStyle w:val="ui-provider"/>
                      </w:rPr>
                      <w:t xml:space="preserve">The proposed project will design and construct a </w:t>
                    </w:r>
                    <w:r w:rsidR="001828BB">
                      <w:rPr>
                        <w:rStyle w:val="ui-provider"/>
                      </w:rPr>
                      <w:t>200</w:t>
                    </w:r>
                    <w:r>
                      <w:rPr>
                        <w:rStyle w:val="ui-provider"/>
                      </w:rPr>
                      <w:t>’ long and 12’ wide</w:t>
                    </w:r>
                    <w:r w:rsidR="000D16FD">
                      <w:rPr>
                        <w:rStyle w:val="ui-provider"/>
                      </w:rPr>
                      <w:t xml:space="preserve">, </w:t>
                    </w:r>
                    <w:r w:rsidR="00645F29">
                      <w:rPr>
                        <w:rStyle w:val="ui-provider"/>
                      </w:rPr>
                      <w:t>curb-separated shared-use</w:t>
                    </w:r>
                    <w:r>
                      <w:rPr>
                        <w:rStyle w:val="ui-provider"/>
                      </w:rPr>
                      <w:t xml:space="preserve"> path along the northern section of Lake Street, filling a gap in the sidewalk and path network on the north side of Lake Street. </w:t>
                    </w:r>
                    <w:r w:rsidR="000D16FD">
                      <w:rPr>
                        <w:rStyle w:val="ui-provider"/>
                      </w:rPr>
                      <w:t xml:space="preserve">This additional funding request will support </w:t>
                    </w:r>
                    <w:r w:rsidR="00645F29">
                      <w:rPr>
                        <w:rStyle w:val="ui-provider"/>
                      </w:rPr>
                      <w:t xml:space="preserve">the </w:t>
                    </w:r>
                    <w:r w:rsidR="000D16FD">
                      <w:rPr>
                        <w:rStyle w:val="ui-provider"/>
                      </w:rPr>
                      <w:t xml:space="preserve">reconstruction of the railroad crossing to add a 60’ wide concrete section for the </w:t>
                    </w:r>
                    <w:r w:rsidR="00645F29">
                      <w:rPr>
                        <w:rStyle w:val="ui-provider"/>
                      </w:rPr>
                      <w:t>shared-use</w:t>
                    </w:r>
                    <w:r w:rsidR="000D16FD">
                      <w:rPr>
                        <w:rStyle w:val="ui-provider"/>
                      </w:rPr>
                      <w:t xml:space="preserve"> path and road. </w:t>
                    </w:r>
                  </w:p>
                  <w:p w14:paraId="56CA7A71" w14:textId="77777777" w:rsidR="00645F29" w:rsidRDefault="00645F29" w:rsidP="00291EA8">
                    <w:pPr>
                      <w:pStyle w:val="ListParagraph"/>
                    </w:pPr>
                  </w:p>
                  <w:p w14:paraId="4A9DB50C" w14:textId="75B24908" w:rsidR="001131B3" w:rsidRDefault="00291EA8" w:rsidP="00291EA8">
                    <w:pPr>
                      <w:pStyle w:val="ListParagraph"/>
                    </w:pPr>
                    <w:r>
                      <w:t xml:space="preserve">Lake Street is the only north/south street along Burlington’s waterfront, connecting the city’s core to the northern waterfront. Recent improvements include </w:t>
                    </w:r>
                    <w:r w:rsidR="4A0B4179">
                      <w:t xml:space="preserve">the return of passenger rail and </w:t>
                    </w:r>
                    <w:r w:rsidR="7A2DF82B">
                      <w:t xml:space="preserve">waterfront </w:t>
                    </w:r>
                    <w:r w:rsidR="4A0B4179">
                      <w:t xml:space="preserve">train </w:t>
                    </w:r>
                    <w:r w:rsidR="139E79F5">
                      <w:t xml:space="preserve">station, </w:t>
                    </w:r>
                    <w:r>
                      <w:t xml:space="preserve">a Lake Street extension, on-street parking, sidewalks, </w:t>
                    </w:r>
                    <w:r w:rsidR="00645F29">
                      <w:t>world-class</w:t>
                    </w:r>
                    <w:r>
                      <w:t xml:space="preserve"> skate park, new Burlington Sailing Center,</w:t>
                    </w:r>
                    <w:r w:rsidR="5EECD5FE">
                      <w:t xml:space="preserve"> M</w:t>
                    </w:r>
                    <w:r w:rsidR="65536C62">
                      <w:t>oran Frame revival,</w:t>
                    </w:r>
                    <w:r>
                      <w:t xml:space="preserve"> a new Water Works Park, and a realigned Burlington Greenway – Burlington’s most popular attraction and part of the Island Line. The recent improvements to the northern waterfront have increased the volume of people walking and biking in the area. The proposed </w:t>
                    </w:r>
                    <w:r w:rsidR="00645F29">
                      <w:t>shared-use</w:t>
                    </w:r>
                    <w:r>
                      <w:t xml:space="preserve"> path will provide a safe and secure connection for people walking and biking on the Burlington Greenway, on Lake Street and Depot Street (restricted to vehicle traffic except</w:t>
                    </w:r>
                    <w:r w:rsidR="00645F29">
                      <w:t xml:space="preserve"> for</w:t>
                    </w:r>
                    <w:r>
                      <w:t xml:space="preserve"> private driveways and part of Burlington’s on-road bike network) east of the project area, and with the vast recreational opportunities in the northern waterfront. </w:t>
                    </w:r>
                  </w:p>
                  <w:p w14:paraId="2CD211F1" w14:textId="77777777" w:rsidR="001131B3" w:rsidRDefault="001131B3" w:rsidP="00291EA8">
                    <w:pPr>
                      <w:pStyle w:val="ListParagraph"/>
                    </w:pPr>
                  </w:p>
                  <w:p w14:paraId="730B291F" w14:textId="423B0234" w:rsidR="00D32A1D" w:rsidRPr="004701E9" w:rsidRDefault="00F44DA8" w:rsidP="00291EA8">
                    <w:pPr>
                      <w:pStyle w:val="ListParagraph"/>
                    </w:pPr>
                    <w:r>
                      <w:t>This</w:t>
                    </w:r>
                    <w:r w:rsidR="001131B3">
                      <w:t xml:space="preserve"> project</w:t>
                    </w:r>
                    <w:r>
                      <w:t xml:space="preserve"> crosses the New England Central Railroad.</w:t>
                    </w:r>
                    <w:r w:rsidR="001131B3">
                      <w:t xml:space="preserve"> </w:t>
                    </w:r>
                    <w:r w:rsidR="00C37DEE">
                      <w:t xml:space="preserve">Grant funding through a previous TAP award </w:t>
                    </w:r>
                    <w:r w:rsidR="001E0EA2">
                      <w:t xml:space="preserve">enabled the city to initiate </w:t>
                    </w:r>
                    <w:r w:rsidR="00C37DEE">
                      <w:t>design</w:t>
                    </w:r>
                    <w:r w:rsidR="001E0EA2">
                      <w:t xml:space="preserve">, obtain NEPA clearance, and </w:t>
                    </w:r>
                    <w:r w:rsidR="00C37DEE">
                      <w:t>identif</w:t>
                    </w:r>
                    <w:r w:rsidR="00D27B74">
                      <w:t>y</w:t>
                    </w:r>
                    <w:r w:rsidR="00C37DEE">
                      <w:t xml:space="preserve"> the</w:t>
                    </w:r>
                    <w:r w:rsidR="001E0EA2">
                      <w:t xml:space="preserve"> full scope and scale of the railroad </w:t>
                    </w:r>
                    <w:r w:rsidR="00C37DEE">
                      <w:t>crossing</w:t>
                    </w:r>
                    <w:r w:rsidR="001E0EA2">
                      <w:t xml:space="preserve"> upgrades now </w:t>
                    </w:r>
                    <w:r w:rsidR="00C37DEE">
                      <w:t xml:space="preserve">required by NECR. </w:t>
                    </w:r>
                    <w:r w:rsidR="00C3683D">
                      <w:t xml:space="preserve">Without additional funding, this project cannot advance </w:t>
                    </w:r>
                    <w:r w:rsidR="00926619">
                      <w:t xml:space="preserve">at the same pace. The city is fiscally constrained </w:t>
                    </w:r>
                    <w:r w:rsidR="00762ECB">
                      <w:t>while</w:t>
                    </w:r>
                    <w:r w:rsidR="00926619">
                      <w:t xml:space="preserve"> bond activities </w:t>
                    </w:r>
                    <w:r w:rsidR="000B57C9">
                      <w:t xml:space="preserve">are funding the </w:t>
                    </w:r>
                    <w:r w:rsidR="00926619">
                      <w:t>reconstruct</w:t>
                    </w:r>
                    <w:r w:rsidR="000B57C9">
                      <w:t>ion of</w:t>
                    </w:r>
                    <w:r w:rsidR="00926619">
                      <w:t xml:space="preserve"> Burlington High School</w:t>
                    </w:r>
                    <w:r w:rsidR="00F5638B">
                      <w:t xml:space="preserve"> and it will take time to accrue 100% local funds for the additional scope of work to upgrade the NECR crossing for all users. </w:t>
                    </w:r>
                    <w:r w:rsidR="000B57C9">
                      <w:t xml:space="preserve"> </w:t>
                    </w:r>
                  </w:p>
                </w:sdtContent>
              </w:sdt>
            </w:sdtContent>
          </w:sdt>
          <w:p w14:paraId="247D84F0" w14:textId="77777777" w:rsidR="00E00E16" w:rsidRDefault="00E00E16" w:rsidP="005C04A8">
            <w:pPr>
              <w:ind w:right="546"/>
              <w:rPr>
                <w:sz w:val="16"/>
                <w:szCs w:val="16"/>
              </w:rPr>
            </w:pPr>
          </w:p>
          <w:p w14:paraId="7B554859" w14:textId="77777777" w:rsidR="005C04A8" w:rsidRDefault="005C04A8"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4CE73866">
        <w:trPr>
          <w:gridBefore w:val="1"/>
          <w:wBefore w:w="108" w:type="dxa"/>
          <w:trHeight w:val="300"/>
        </w:trPr>
        <w:tc>
          <w:tcPr>
            <w:tcW w:w="1035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
                <w:color w:val="2B579A"/>
                <w:shd w:val="clear" w:color="auto" w:fill="E6E6E6"/>
              </w:rPr>
              <w:id w:val="-1197380111"/>
            </w:sdtPr>
            <w:sdtEndPr>
              <w:rPr>
                <w:b w:val="0"/>
              </w:rPr>
            </w:sdtEndPr>
            <w:sdtContent>
              <w:sdt>
                <w:sdtPr>
                  <w:rPr>
                    <w:b/>
                    <w:color w:val="2B579A"/>
                    <w:shd w:val="clear" w:color="auto" w:fill="E6E6E6"/>
                  </w:rPr>
                  <w:id w:val="-849864008"/>
                </w:sdtPr>
                <w:sdtEndPr/>
                <w:sdtContent>
                  <w:p w14:paraId="2D9BA9A9" w14:textId="38A315E4" w:rsidR="00291EA8" w:rsidRDefault="00291EA8" w:rsidP="00291EA8">
                    <w:pPr>
                      <w:pStyle w:val="ListParagraph"/>
                    </w:pPr>
                    <w:r>
                      <w:t xml:space="preserve">A feasibility study was completed in June 2020 and identified the proposed </w:t>
                    </w:r>
                    <w:r w:rsidR="00645F29">
                      <w:t>shared-use</w:t>
                    </w:r>
                    <w:r>
                      <w:t xml:space="preserve"> path as a viable preferred alternative. </w:t>
                    </w:r>
                    <w:r w:rsidR="1D537AD6">
                      <w:t>That feasibility study led to a successful TAP grant award in 2020 (TA</w:t>
                    </w:r>
                    <w:r w:rsidR="705CF2C8">
                      <w:t>21(1)). This Grant allowed the City to work to procure a design consultant, Stantec, and</w:t>
                    </w:r>
                    <w:r w:rsidR="27084150">
                      <w:t xml:space="preserve"> move forward with coordination with NECR. The project is </w:t>
                    </w:r>
                    <w:r w:rsidR="04314650">
                      <w:t xml:space="preserve">successfully </w:t>
                    </w:r>
                    <w:r w:rsidR="27084150">
                      <w:t xml:space="preserve">through the preliminary design phase and has been reviewed by the State and </w:t>
                    </w:r>
                    <w:r w:rsidR="002F6B25">
                      <w:t xml:space="preserve">NECR </w:t>
                    </w:r>
                    <w:r w:rsidR="27084150">
                      <w:t>and cleared with NEPA.</w:t>
                    </w:r>
                    <w:r w:rsidR="705CF2C8">
                      <w:t xml:space="preserve"> </w:t>
                    </w:r>
                    <w:r w:rsidR="6C13BCE5">
                      <w:t xml:space="preserve">NECR has </w:t>
                    </w:r>
                    <w:r w:rsidR="3A366144">
                      <w:t xml:space="preserve">provided a Construction Maintenance Agreement with a Construction Engineering Inspection </w:t>
                    </w:r>
                    <w:r w:rsidR="1F03EF17">
                      <w:t xml:space="preserve">(CEI) </w:t>
                    </w:r>
                    <w:r w:rsidR="3A366144">
                      <w:t>Cost Estimate which includes the cost to ful</w:t>
                    </w:r>
                    <w:r w:rsidR="0D3FD937">
                      <w:t>ly replace the road crossing to add this section of shared use path. This was not anticipated to be a requirement for this project and has thus paused ROW acquisition as the City does not have the funding to</w:t>
                    </w:r>
                    <w:r w:rsidR="3352C91C">
                      <w:t xml:space="preserve"> complete this additional scope. </w:t>
                    </w:r>
                    <w:r>
                      <w:t>Aside from th</w:t>
                    </w:r>
                    <w:r w:rsidR="5F46901D">
                      <w:t>e rail coordination</w:t>
                    </w:r>
                    <w:r>
                      <w:t xml:space="preserve"> complexity, </w:t>
                    </w:r>
                    <w:r w:rsidR="2B373101">
                      <w:t>this</w:t>
                    </w:r>
                    <w:r>
                      <w:t xml:space="preserve"> is a straightforward project within the city’s right-of-way. </w:t>
                    </w:r>
                    <w:r w:rsidR="002F6B25">
                      <w:t xml:space="preserve">The City is committed to maintaining this facility </w:t>
                    </w:r>
                    <w:r w:rsidR="00645F29">
                      <w:t>year-round</w:t>
                    </w:r>
                    <w:r w:rsidR="002F6B25">
                      <w:t xml:space="preserve"> along with the rest of the Burlington Greenway.</w:t>
                    </w:r>
                  </w:p>
                  <w:p w14:paraId="47C87BC1" w14:textId="77777777" w:rsidR="00291EA8" w:rsidRDefault="00291EA8" w:rsidP="00291EA8">
                    <w:pPr>
                      <w:pStyle w:val="ListParagraph"/>
                    </w:pPr>
                  </w:p>
                  <w:p w14:paraId="40B733B9" w14:textId="77777777" w:rsidR="003846C3" w:rsidRDefault="00291EA8" w:rsidP="00121E77">
                    <w:pPr>
                      <w:ind w:left="780" w:right="546"/>
                    </w:pPr>
                    <w:r>
                      <w:t xml:space="preserve">The Feasibility Study is available in the city’s online publication library: </w:t>
                    </w:r>
                    <w:hyperlink r:id="rId15">
                      <w:r w:rsidRPr="08CBBD53">
                        <w:rPr>
                          <w:rStyle w:val="Hyperlink"/>
                        </w:rPr>
                        <w:t>https://www.burlingtonvt.gov/DPW/Past-Projects</w:t>
                      </w:r>
                    </w:hyperlink>
                    <w:r>
                      <w:t xml:space="preserve"> </w:t>
                    </w:r>
                  </w:p>
                  <w:p w14:paraId="3E1F34F2" w14:textId="207196E9" w:rsidR="00F51F87" w:rsidRPr="00EA70C9" w:rsidRDefault="00645F29" w:rsidP="005C04A8">
                    <w:pPr>
                      <w:ind w:right="546"/>
                      <w:rPr>
                        <w:sz w:val="16"/>
                        <w:szCs w:val="16"/>
                      </w:rPr>
                    </w:pPr>
                  </w:p>
                </w:sdtContent>
              </w:sdt>
            </w:sdtContent>
          </w:sdt>
        </w:tc>
      </w:tr>
      <w:tr w:rsidR="00350B73" w:rsidRPr="00C95DD4" w14:paraId="7B754F54" w14:textId="77777777" w:rsidTr="4CE73866">
        <w:trPr>
          <w:gridBefore w:val="1"/>
          <w:wBefore w:w="108" w:type="dxa"/>
          <w:trHeight w:val="300"/>
        </w:trPr>
        <w:tc>
          <w:tcPr>
            <w:tcW w:w="10350" w:type="dxa"/>
            <w:gridSpan w:val="2"/>
          </w:tcPr>
          <w:p w14:paraId="040589D2" w14:textId="77777777" w:rsidR="00F51F87" w:rsidRDefault="00350B73" w:rsidP="005C04A8">
            <w:pPr>
              <w:pStyle w:val="ListParagraph"/>
              <w:numPr>
                <w:ilvl w:val="0"/>
                <w:numId w:val="23"/>
              </w:numPr>
              <w:ind w:right="546"/>
              <w:rPr>
                <w:b/>
              </w:rPr>
            </w:pPr>
            <w:r w:rsidRPr="00CE0DE7">
              <w:rPr>
                <w:b/>
              </w:rPr>
              <w:lastRenderedPageBreak/>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color w:val="2B579A"/>
                <w:shd w:val="clear" w:color="auto" w:fill="E6E6E6"/>
              </w:rPr>
              <w:id w:val="261808618"/>
            </w:sdtPr>
            <w:sdtEndPr>
              <w:rPr>
                <w:b w:val="0"/>
              </w:rPr>
            </w:sdtEndPr>
            <w:sdtContent>
              <w:sdt>
                <w:sdtPr>
                  <w:rPr>
                    <w:b/>
                    <w:color w:val="2B579A"/>
                    <w:shd w:val="clear" w:color="auto" w:fill="E6E6E6"/>
                  </w:rPr>
                  <w:id w:val="-1858883530"/>
                </w:sdtPr>
                <w:sdtEndPr/>
                <w:sdtContent>
                  <w:p w14:paraId="2C89909B" w14:textId="3F701F10" w:rsidR="00291EA8" w:rsidRDefault="00291EA8" w:rsidP="00291EA8">
                    <w:pPr>
                      <w:pStyle w:val="ListParagraph"/>
                    </w:pPr>
                    <w:r>
                      <w:t xml:space="preserve">Yes, </w:t>
                    </w:r>
                    <w:proofErr w:type="spellStart"/>
                    <w:r>
                      <w:t>planBTV</w:t>
                    </w:r>
                    <w:proofErr w:type="spellEnd"/>
                    <w:r>
                      <w:t xml:space="preserve"> Walk Bike identifies Lake Street and Depot Street as future bikeways and identifies the Burlington Greenway as an important part of the existing network. In addition, the city’s Transportation Plan and the Sidewalk Management Plan each set a target for a sidewalk on at least one side of every street. </w:t>
                    </w:r>
                    <w:r w:rsidR="00C824D2">
                      <w:t xml:space="preserve">There is also a </w:t>
                    </w:r>
                    <w:r w:rsidR="00645F29">
                      <w:t>limited-access</w:t>
                    </w:r>
                    <w:r w:rsidR="00C824D2">
                      <w:t xml:space="preserve"> roadway section, Depot Street, that is heavily used by cyclists and pedestrians as access to waterfront facilities. </w:t>
                    </w:r>
                    <w:r>
                      <w:t>The northern waterfront has been identified as an important area for people walking and biking: it is a connection for the Burlington Greenway (Burlington’s segment of the Island Line Trail), it is a major destination for recreation, and it is the only route for vehicle access to the northern waterfront.</w:t>
                    </w:r>
                  </w:p>
                  <w:p w14:paraId="347D4DAC" w14:textId="77777777" w:rsidR="00291EA8" w:rsidRDefault="00291EA8" w:rsidP="00291EA8">
                    <w:pPr>
                      <w:pStyle w:val="ListParagraph"/>
                    </w:pPr>
                  </w:p>
                  <w:p w14:paraId="3C687993" w14:textId="79C9674D" w:rsidR="00D32A1D" w:rsidRPr="00291EA8" w:rsidRDefault="00291EA8" w:rsidP="00291EA8">
                    <w:pPr>
                      <w:pStyle w:val="ListParagraph"/>
                      <w:rPr>
                        <w:b/>
                      </w:rPr>
                    </w:pPr>
                    <w:r>
                      <w:t xml:space="preserve">The proposed project area does not have a sidewalk or path connection to other adjacent sidewalks and paths. It has a well-worn footpath which is not meeting the needs identified in our established city plans. The proposed </w:t>
                    </w:r>
                    <w:r w:rsidR="00645F29">
                      <w:t>shared-use</w:t>
                    </w:r>
                    <w:r>
                      <w:t xml:space="preserve"> path will fill a gap in the existing sidewalk network and improve connections for people biking between existing facilities. </w:t>
                    </w:r>
                  </w:p>
                </w:sdtContent>
              </w:sdt>
            </w:sdtContent>
          </w:sdt>
          <w:p w14:paraId="112A9F9D" w14:textId="77777777" w:rsidR="00E00E16" w:rsidRDefault="00E00E16" w:rsidP="005C04A8">
            <w:pPr>
              <w:ind w:right="546"/>
              <w:rPr>
                <w:b/>
                <w:sz w:val="16"/>
                <w:szCs w:val="16"/>
              </w:rPr>
            </w:pPr>
          </w:p>
          <w:p w14:paraId="0A0AD523" w14:textId="77777777" w:rsidR="00F51F87" w:rsidRDefault="00F51F87" w:rsidP="005C04A8">
            <w:pPr>
              <w:ind w:right="546"/>
              <w:rPr>
                <w:b/>
                <w:sz w:val="16"/>
                <w:szCs w:val="16"/>
              </w:rPr>
            </w:pPr>
          </w:p>
          <w:p w14:paraId="0F0CDC8A" w14:textId="77777777" w:rsidR="005C04A8" w:rsidRPr="00EA70C9" w:rsidRDefault="005C04A8" w:rsidP="005C04A8">
            <w:pPr>
              <w:ind w:right="546"/>
              <w:rPr>
                <w:b/>
                <w:sz w:val="16"/>
                <w:szCs w:val="16"/>
              </w:rPr>
            </w:pPr>
          </w:p>
        </w:tc>
      </w:tr>
      <w:tr w:rsidR="00350B73" w:rsidRPr="00C95DD4" w14:paraId="458C326F" w14:textId="77777777" w:rsidTr="000F0D37">
        <w:trPr>
          <w:gridBefore w:val="1"/>
          <w:wBefore w:w="108" w:type="dxa"/>
          <w:trHeight w:val="4155"/>
        </w:trPr>
        <w:tc>
          <w:tcPr>
            <w:tcW w:w="1035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8860218" w14:textId="77777777" w:rsidR="00FF432C" w:rsidRDefault="00350B73" w:rsidP="005C04A8">
            <w:pPr>
              <w:pStyle w:val="ListParagraph"/>
              <w:numPr>
                <w:ilvl w:val="0"/>
                <w:numId w:val="23"/>
              </w:numPr>
              <w:ind w:right="546"/>
              <w:rPr>
                <w:b/>
              </w:rPr>
            </w:pPr>
            <w:r w:rsidRPr="00CE0DE7">
              <w:rPr>
                <w:b/>
              </w:rPr>
              <w:lastRenderedPageBreak/>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645F29" w:rsidP="003F6933">
            <w:pPr>
              <w:ind w:left="1314" w:right="546"/>
              <w:rPr>
                <w:b/>
              </w:rPr>
            </w:pPr>
            <w:hyperlink r:id="rId16" w:history="1">
              <w:r w:rsidR="003F4A3E" w:rsidRPr="00CB0205">
                <w:rPr>
                  <w:rStyle w:val="Hyperlink"/>
                  <w:b/>
                </w:rPr>
                <w:t>http://maps.vermont.gov/ACCD/PlanningAtlas/index.html?viewer=PlanningAtlas</w:t>
              </w:r>
            </w:hyperlink>
          </w:p>
          <w:p w14:paraId="5A6CC036" w14:textId="68A4C178" w:rsidR="00730ACE" w:rsidRDefault="00645F29" w:rsidP="00730ACE">
            <w:pPr>
              <w:ind w:left="1314" w:right="546"/>
              <w:rPr>
                <w:b/>
              </w:rPr>
            </w:pPr>
            <w:sdt>
              <w:sdtPr>
                <w:rPr>
                  <w:b/>
                  <w:color w:val="2B579A"/>
                  <w:shd w:val="clear" w:color="auto" w:fill="E6E6E6"/>
                </w:rPr>
                <w:id w:val="-453635600"/>
              </w:sdtPr>
              <w:sdtEndPr/>
              <w:sdtContent>
                <w:sdt>
                  <w:sdtPr>
                    <w:rPr>
                      <w:b/>
                      <w:color w:val="2B579A"/>
                      <w:shd w:val="clear" w:color="auto" w:fill="E6E6E6"/>
                    </w:rPr>
                    <w:id w:val="-498573478"/>
                  </w:sdtPr>
                  <w:sdtEndPr>
                    <w:rPr>
                      <w:b w:val="0"/>
                    </w:rPr>
                  </w:sdtEndPr>
                  <w:sdtContent>
                    <w:r w:rsidR="00865F6E" w:rsidRPr="00B6109F">
                      <w:t xml:space="preserve">Yes, </w:t>
                    </w:r>
                    <w:r w:rsidR="00865F6E">
                      <w:t xml:space="preserve">the proposed </w:t>
                    </w:r>
                    <w:r>
                      <w:t>shared-use</w:t>
                    </w:r>
                    <w:r w:rsidR="00865F6E">
                      <w:t xml:space="preserve"> path is within Burlington’s Downtown District and will benefit this State Designated Center. </w:t>
                    </w:r>
                  </w:sdtContent>
                </w:sdt>
              </w:sdtContent>
            </w:sdt>
          </w:p>
          <w:p w14:paraId="1B54311F" w14:textId="77777777" w:rsidR="00730ACE" w:rsidRDefault="00730ACE" w:rsidP="00730ACE">
            <w:pPr>
              <w:ind w:left="1314" w:right="546"/>
              <w:rPr>
                <w:b/>
              </w:rPr>
            </w:pPr>
          </w:p>
          <w:p w14:paraId="2A5F24C9" w14:textId="6787FC7B" w:rsidR="00F51F87" w:rsidRPr="00730ACE" w:rsidRDefault="006244C8" w:rsidP="00730ACE">
            <w:pPr>
              <w:pStyle w:val="ListParagraph"/>
              <w:numPr>
                <w:ilvl w:val="0"/>
                <w:numId w:val="49"/>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FC7506" w:rsidRPr="00FC7506" w:rsidRDefault="005C04A8" w:rsidP="00FC7506">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sdt>
            <w:sdtPr>
              <w:rPr>
                <w:b/>
                <w:color w:val="2B579A"/>
                <w:shd w:val="clear" w:color="auto" w:fill="E6E6E6"/>
              </w:rPr>
              <w:id w:val="2013718127"/>
            </w:sdtPr>
            <w:sdtEndPr>
              <w:rPr>
                <w:b w:val="0"/>
              </w:rPr>
            </w:sdtEndPr>
            <w:sdtContent>
              <w:p w14:paraId="2E9A5984" w14:textId="56FA9923" w:rsidR="00604622" w:rsidRDefault="000F1BD2" w:rsidP="00595721">
                <w:pPr>
                  <w:ind w:left="1320"/>
                </w:pPr>
                <w:r>
                  <w:t>Yes, this project will benefit mobility for Burli</w:t>
                </w:r>
                <w:r w:rsidR="005B1EB2">
                  <w:t>ngton’s disadvantaged populations and visitors. A</w:t>
                </w:r>
                <w:r w:rsidR="00D419E3" w:rsidRPr="00D419E3">
                  <w:t>t the intersection with Penny Lane and Depot Street, there</w:t>
                </w:r>
                <w:r w:rsidR="00D419E3">
                  <w:t xml:space="preserve"> </w:t>
                </w:r>
                <w:r w:rsidR="00D419E3" w:rsidRPr="00D419E3">
                  <w:t>is no ADA</w:t>
                </w:r>
                <w:r w:rsidR="005B1EB2">
                  <w:t>-</w:t>
                </w:r>
                <w:r w:rsidR="00D419E3" w:rsidRPr="00D419E3">
                  <w:t xml:space="preserve">compliant </w:t>
                </w:r>
                <w:r w:rsidR="00BC6447">
                  <w:t>option to</w:t>
                </w:r>
                <w:r w:rsidR="00D419E3" w:rsidRPr="00D419E3">
                  <w:t xml:space="preserve"> cross </w:t>
                </w:r>
                <w:r w:rsidR="005B1EB2">
                  <w:t>the railroad</w:t>
                </w:r>
                <w:r w:rsidR="009D747F">
                  <w:t xml:space="preserve"> tracks </w:t>
                </w:r>
                <w:r w:rsidR="00D419E3" w:rsidRPr="00D419E3">
                  <w:t>from Lake Street</w:t>
                </w:r>
                <w:r w:rsidR="00D419E3" w:rsidRPr="00D419E3" w:rsidDel="009D747F">
                  <w:t xml:space="preserve"> </w:t>
                </w:r>
                <w:r w:rsidR="00D419E3" w:rsidRPr="00D419E3">
                  <w:t xml:space="preserve">to </w:t>
                </w:r>
                <w:r w:rsidR="00D419E3" w:rsidRPr="00D419E3" w:rsidDel="009D747F">
                  <w:t xml:space="preserve">the </w:t>
                </w:r>
                <w:r w:rsidR="009D747F">
                  <w:t>w</w:t>
                </w:r>
                <w:r w:rsidR="00D419E3" w:rsidRPr="00D419E3">
                  <w:t>aterfront</w:t>
                </w:r>
                <w:r w:rsidR="00BF74EB">
                  <w:t xml:space="preserve"> (</w:t>
                </w:r>
                <w:r w:rsidR="00203A31">
                  <w:t xml:space="preserve">see </w:t>
                </w:r>
                <w:r w:rsidR="00203A31" w:rsidRPr="00203A31">
                  <w:t>Feasibility</w:t>
                </w:r>
                <w:r w:rsidR="00BF74EB">
                  <w:t xml:space="preserve"> Study</w:t>
                </w:r>
                <w:r w:rsidR="00203A31">
                  <w:t xml:space="preserve"> linked above</w:t>
                </w:r>
                <w:r w:rsidR="00BF74EB">
                  <w:t>)</w:t>
                </w:r>
                <w:r w:rsidR="00D419E3">
                  <w:t xml:space="preserve">. </w:t>
                </w:r>
                <w:r w:rsidR="00BB76AD">
                  <w:t>H</w:t>
                </w:r>
                <w:r w:rsidR="00882396">
                  <w:t>ousing immediately adjacent to this intersection is income-restricted</w:t>
                </w:r>
                <w:r w:rsidR="00EA5060">
                  <w:t xml:space="preserve"> (</w:t>
                </w:r>
                <w:hyperlink r:id="rId17" w:history="1">
                  <w:r w:rsidR="00C30099" w:rsidRPr="003E116C">
                    <w:rPr>
                      <w:rStyle w:val="Hyperlink"/>
                    </w:rPr>
                    <w:t>https://www.getahome.org/listings/300-lake-street</w:t>
                  </w:r>
                </w:hyperlink>
                <w:r w:rsidR="00EA5060">
                  <w:t>)</w:t>
                </w:r>
                <w:r w:rsidR="000E5805">
                  <w:t>, so t</w:t>
                </w:r>
                <w:r w:rsidR="004D06FE">
                  <w:t xml:space="preserve">his funding would allow for the addition of a </w:t>
                </w:r>
                <w:r w:rsidR="00645F29">
                  <w:t>shared-use</w:t>
                </w:r>
                <w:r w:rsidR="004D06FE">
                  <w:t xml:space="preserve"> path rail crossing at this location, meeting ADA accessibility standards</w:t>
                </w:r>
                <w:r w:rsidR="006C4CBB">
                  <w:t xml:space="preserve"> and improving mobility for all disadvantaged residents and visitors</w:t>
                </w:r>
                <w:r w:rsidR="004D06FE">
                  <w:t>.</w:t>
                </w:r>
                <w:r w:rsidR="00BB12DF">
                  <w:t xml:space="preserve"> </w:t>
                </w:r>
                <w:r w:rsidR="00604622">
                  <w:t>Additionally, Burlington’s</w:t>
                </w:r>
                <w:r w:rsidR="002F6B25">
                  <w:t xml:space="preserve"> 2021</w:t>
                </w:r>
                <w:r w:rsidR="00604622">
                  <w:t xml:space="preserve"> citywide</w:t>
                </w:r>
                <w:r w:rsidR="00F76C9F">
                  <w:t xml:space="preserve"> sidewalk inventory</w:t>
                </w:r>
                <w:r w:rsidR="0089231A">
                  <w:t xml:space="preserve"> and capital plan accounts for </w:t>
                </w:r>
                <w:r w:rsidR="00F76C9F">
                  <w:t>equity, propensity of use, and proximity to pedestrian generators</w:t>
                </w:r>
                <w:r w:rsidR="00840EFF">
                  <w:t>; and</w:t>
                </w:r>
                <w:r w:rsidR="00F76C9F">
                  <w:t xml:space="preserve"> ranks this section as a top priority </w:t>
                </w:r>
                <w:r w:rsidR="00840EFF">
                  <w:t xml:space="preserve">for </w:t>
                </w:r>
                <w:r w:rsidR="00F76C9F">
                  <w:t xml:space="preserve">‘new’ pedestrian facilities to be added. </w:t>
                </w:r>
              </w:p>
              <w:p w14:paraId="778BB42E" w14:textId="3CDE1362" w:rsidR="005C04A8" w:rsidRPr="00EA70C9" w:rsidRDefault="00645F29" w:rsidP="00595721">
                <w:pPr>
                  <w:ind w:left="1320"/>
                </w:pPr>
              </w:p>
            </w:sdtContent>
          </w:sdt>
        </w:tc>
      </w:tr>
      <w:tr w:rsidR="00350B73" w:rsidRPr="00C95DD4" w14:paraId="1A41E93E" w14:textId="77777777" w:rsidTr="4CE73866">
        <w:trPr>
          <w:gridBefore w:val="1"/>
          <w:wBefore w:w="108" w:type="dxa"/>
          <w:trHeight w:val="300"/>
        </w:trPr>
        <w:tc>
          <w:tcPr>
            <w:tcW w:w="10350" w:type="dxa"/>
            <w:gridSpan w:val="2"/>
          </w:tcPr>
          <w:p w14:paraId="2E77B18E" w14:textId="77777777" w:rsidR="00904D6A" w:rsidRDefault="00350B73" w:rsidP="00F51F87">
            <w:pPr>
              <w:pStyle w:val="ListParagraph"/>
              <w:numPr>
                <w:ilvl w:val="0"/>
                <w:numId w:val="23"/>
              </w:numPr>
              <w:ind w:right="906"/>
              <w:rPr>
                <w:b/>
              </w:rPr>
            </w:pPr>
            <w:r w:rsidRPr="00CE0DE7">
              <w:rPr>
                <w:b/>
              </w:rPr>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4CE73866">
        <w:trPr>
          <w:gridBefore w:val="1"/>
          <w:wBefore w:w="108" w:type="dxa"/>
          <w:trHeight w:val="300"/>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F708AD" w:rsidRPr="00432FC3" w14:paraId="369832BF" w14:textId="77777777" w:rsidTr="00FF656D">
        <w:trPr>
          <w:trHeight w:val="300"/>
        </w:trPr>
        <w:tc>
          <w:tcPr>
            <w:tcW w:w="10350" w:type="dxa"/>
            <w:gridSpan w:val="3"/>
            <w:tcMar>
              <w:left w:w="115" w:type="dxa"/>
              <w:bottom w:w="72" w:type="dxa"/>
              <w:right w:w="115" w:type="dxa"/>
            </w:tcMar>
            <w:vAlign w:val="center"/>
          </w:tcPr>
          <w:p w14:paraId="1BAB8D20" w14:textId="77777777" w:rsidR="00F708AD" w:rsidRDefault="00F708AD" w:rsidP="00FF656D">
            <w:pPr>
              <w:ind w:left="6480" w:right="-2040" w:hanging="5778"/>
              <w:rPr>
                <w:rFonts w:ascii="Calibri" w:eastAsia="Times New Roman" w:hAnsi="Calibri" w:cs="Times New Roman"/>
              </w:rPr>
            </w:pPr>
            <w:r w:rsidRPr="08CBBD53">
              <w:rPr>
                <w:rFonts w:ascii="Calibri" w:eastAsia="Times New Roman" w:hAnsi="Calibri" w:cs="Times New Roman"/>
              </w:rPr>
              <w:t xml:space="preserve">    </w:t>
            </w:r>
          </w:p>
          <w:p w14:paraId="1F51C956" w14:textId="77777777" w:rsidR="00F708AD" w:rsidRDefault="00F708AD" w:rsidP="00FF656D">
            <w:pPr>
              <w:ind w:left="6480" w:right="-2040" w:hanging="5778"/>
              <w:rPr>
                <w:rFonts w:ascii="Calibri" w:eastAsia="Times New Roman" w:hAnsi="Calibri" w:cs="Times New Roman"/>
              </w:rPr>
            </w:pPr>
            <w:r w:rsidRPr="08CBBD53">
              <w:rPr>
                <w:rFonts w:ascii="Calibri" w:eastAsia="Times New Roman" w:hAnsi="Calibri" w:cs="Times New Roman"/>
              </w:rPr>
              <w:t xml:space="preserve">   </w:t>
            </w:r>
          </w:p>
          <w:p w14:paraId="1FA5B160" w14:textId="6FB43FA4" w:rsidR="00F708AD" w:rsidRPr="00C95DD4" w:rsidRDefault="00F708AD" w:rsidP="00FF656D">
            <w:pPr>
              <w:ind w:left="6480" w:right="-2040" w:hanging="5778"/>
              <w:rPr>
                <w:rFonts w:ascii="Calibri" w:eastAsia="Times New Roman" w:hAnsi="Calibri" w:cs="Times New Roman"/>
              </w:rPr>
            </w:pPr>
            <w:r>
              <w:rPr>
                <w:rFonts w:ascii="Calibri" w:eastAsia="Times New Roman" w:hAnsi="Calibri" w:cs="Times New Roman"/>
              </w:rPr>
              <w:t xml:space="preserve">   </w:t>
            </w:r>
            <w:r w:rsidRPr="08CBBD53">
              <w:rPr>
                <w:rFonts w:ascii="Calibri" w:eastAsia="Times New Roman" w:hAnsi="Calibri" w:cs="Times New Roman"/>
              </w:rPr>
              <w:t xml:space="preserve">  </w:t>
            </w:r>
            <w:r w:rsidR="007943B4">
              <w:rPr>
                <w:rFonts w:ascii="Calibri" w:eastAsia="Times New Roman" w:hAnsi="Calibri" w:cs="Times New Roman"/>
              </w:rPr>
              <w:t xml:space="preserve"> </w:t>
            </w:r>
            <w:r w:rsidRPr="08CBBD53">
              <w:rPr>
                <w:rFonts w:ascii="Calibri" w:eastAsia="Times New Roman" w:hAnsi="Calibri" w:cs="Times New Roman"/>
              </w:rPr>
              <w:t xml:space="preserve"> </w:t>
            </w:r>
            <w:r>
              <w:rPr>
                <w:rFonts w:ascii="Calibri" w:eastAsia="Times New Roman" w:hAnsi="Calibri" w:cs="Times New Roman"/>
              </w:rPr>
              <w:t>Preliminary Engineering</w:t>
            </w:r>
          </w:p>
          <w:p w14:paraId="32926E24" w14:textId="1FAC34AC" w:rsidR="00F708AD" w:rsidRPr="00432FC3" w:rsidRDefault="00F708AD" w:rsidP="00FF656D">
            <w:pPr>
              <w:ind w:left="6480" w:right="-2040" w:hanging="5778"/>
              <w:rPr>
                <w:rFonts w:ascii="Calibri" w:eastAsia="Times New Roman" w:hAnsi="Calibri" w:cs="Times New Roman"/>
                <w:bCs/>
                <w:i/>
                <w:sz w:val="8"/>
                <w:szCs w:val="8"/>
              </w:rPr>
            </w:pPr>
            <w:r>
              <w:rPr>
                <w:rFonts w:ascii="Calibri" w:eastAsia="Times New Roman" w:hAnsi="Calibri" w:cs="Times New Roman"/>
                <w:noProof/>
                <w:color w:val="2B579A"/>
                <w:shd w:val="clear" w:color="auto" w:fill="E6E6E6"/>
              </w:rPr>
              <mc:AlternateContent>
                <mc:Choice Requires="wps">
                  <w:drawing>
                    <wp:anchor distT="0" distB="0" distL="114300" distR="114300" simplePos="0" relativeHeight="251658262" behindDoc="0" locked="0" layoutInCell="1" allowOverlap="1" wp14:anchorId="07DF90CC" wp14:editId="26C2998F">
                      <wp:simplePos x="0" y="0"/>
                      <wp:positionH relativeFrom="column">
                        <wp:posOffset>3996690</wp:posOffset>
                      </wp:positionH>
                      <wp:positionV relativeFrom="paragraph">
                        <wp:posOffset>154305</wp:posOffset>
                      </wp:positionV>
                      <wp:extent cx="10668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E6D08" id="_x0000_t32" coordsize="21600,21600" o:spt="32" o:oned="t" path="m,l21600,21600e" filled="f">
                      <v:path arrowok="t" fillok="f" o:connecttype="none"/>
                      <o:lock v:ext="edit" shapetype="t"/>
                    </v:shapetype>
                    <v:shape id="Straight Arrow Connector 6" o:spid="_x0000_s1026" type="#_x0000_t32" style="position:absolute;margin-left:314.7pt;margin-top:12.15pt;width:84pt;height: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QLJQIAAEoEAAAOAAAAZHJzL2Uyb0RvYy54bWysVMGO2jAQvVfqP1i+s0kom0K0YbVKoJdt&#10;i8T2A4ztEKuJx7INAVX9944NRLvtpaqagzPOeN68mXnOw+Op78hRWqdAlzS7SymRmoNQel/Sby/r&#10;yZwS55kWrAMtS3qWjj4u3797GEwhp9BCJ6QlCKJdMZiStt6bIkkcb2XP3B0YqdHZgO2Zx63dJ8Ky&#10;AdH7LpmmaZ4MYIWxwKVz+LW+OOky4jeN5P5r0zjpSVdS5ObjauO6C2uyfGDF3jLTKn6lwf6BRc+U&#10;xqQjVM08Iwer/oDqFbfgoPF3HPoEmkZxGWvAarL0t2q2LTMy1oLNcWZsk/t/sPzLcWOJEiXNKdGs&#10;xxFtvWVq33ryZC0MpAKtsY1gSR66NRhXYFClNzbUy096a56Bf3dEQ9UyvZeR9cvZIFQWIpI3IWHj&#10;DObcDZ9B4Bl28BBbd2psHyCxKeQUJ3QeJyRPnnD8mKV5Pk9xkPzmS1hxCzTW+U8SehKMkrprHWMB&#10;WUzDjs/OB1qsuAWErBrWquuiHDpNhpIu7qf3McBBp0RwhmPO7ndVZ8mRBUHFJ9aIntfHLBy0iGCt&#10;ZGJ1tT1T3cXG5J0OeFgY0rlaF8X8WKSL1Xw1n01m03w1maV1PXlaV7NJvs4+3tcf6qqqs5+BWjYr&#10;WiWE1IHdTb3Z7O/Ucb1HF92N+h3bkLxFj/1Csrd3JB0nG4Z5kcUOxHljbxNHwcbD18sVbsTrPdqv&#10;fwHLXwAAAP//AwBQSwMEFAAGAAgAAAAhAF5FWdPeAAAACQEAAA8AAABkcnMvZG93bnJldi54bWxM&#10;j8FOwkAQhu8kvMNmSLwQ2VIRbO2WEBMPHgUSr0t3aIvd2aa7pZWnd4wHPc4/X/75JtuOthFX7Hzt&#10;SMFyEYFAKpypqVRwPLzeP4HwQZPRjSNU8IUetvl0kunUuIHe8boPpeAS8qlWUIXQplL6okKr/cK1&#10;SLw7u87qwGNXStPpgcttI+MoWkura+ILlW7xpcLic99bBej7x2W0S2x5fLsN84/4dhnag1J3s3H3&#10;DCLgGP5g+NFndcjZ6eR6Ml40CtZxsmJUQbx6AMHAJtlwcPoNZJ7J/x/k3wAAAP//AwBQSwECLQAU&#10;AAYACAAAACEAtoM4kv4AAADhAQAAEwAAAAAAAAAAAAAAAAAAAAAAW0NvbnRlbnRfVHlwZXNdLnht&#10;bFBLAQItABQABgAIAAAAIQA4/SH/1gAAAJQBAAALAAAAAAAAAAAAAAAAAC8BAABfcmVscy8ucmVs&#10;c1BLAQItABQABgAIAAAAIQBkpoQLJQIAAEoEAAAOAAAAAAAAAAAAAAAAAC4CAABkcnMvZTJvRG9j&#10;LnhtbFBLAQItABQABgAIAAAAIQBeRVnT3gAAAAkBAAAPAAAAAAAAAAAAAAAAAH8EAABkcnMvZG93&#10;bnJldi54bWxQSwUGAAAAAAQABADzAAAAigUAAAAA&#10;"/>
                  </w:pict>
                </mc:Fallback>
              </mc:AlternateContent>
            </w:r>
            <w:r w:rsidRPr="08CBBD53">
              <w:rPr>
                <w:rFonts w:ascii="Calibri" w:eastAsia="Times New Roman" w:hAnsi="Calibri" w:cs="Times New Roman"/>
                <w:i/>
                <w:iCs/>
              </w:rPr>
              <w:t xml:space="preserve">                                  </w:t>
            </w:r>
            <w:r w:rsidR="001368C6">
              <w:rPr>
                <w:rFonts w:ascii="Calibri" w:eastAsia="Times New Roman" w:hAnsi="Calibri" w:cs="Times New Roman"/>
                <w:i/>
                <w:iCs/>
              </w:rPr>
              <w:t xml:space="preserve">                                                                              </w:t>
            </w:r>
            <w:r w:rsidRPr="08CBBD53">
              <w:rPr>
                <w:rFonts w:ascii="Calibri" w:eastAsia="Times New Roman" w:hAnsi="Calibri" w:cs="Times New Roman"/>
                <w:i/>
                <w:iCs/>
              </w:rPr>
              <w:t>$</w:t>
            </w:r>
            <w:r w:rsidRPr="08CBBD53">
              <w:rPr>
                <w:b/>
                <w:bCs/>
              </w:rPr>
              <w:t xml:space="preserve"> </w:t>
            </w:r>
            <w:r w:rsidR="001368C6">
              <w:rPr>
                <w:b/>
                <w:bCs/>
              </w:rPr>
              <w:t>80,380</w:t>
            </w:r>
            <w:sdt>
              <w:sdtPr>
                <w:rPr>
                  <w:b/>
                  <w:color w:val="2B579A"/>
                  <w:shd w:val="clear" w:color="auto" w:fill="E6E6E6"/>
                </w:rPr>
                <w:id w:val="88972727"/>
              </w:sdtPr>
              <w:sdtEndPr/>
              <w:sdtContent>
                <w:sdt>
                  <w:sdtPr>
                    <w:rPr>
                      <w:b/>
                      <w:color w:val="2B579A"/>
                      <w:shd w:val="clear" w:color="auto" w:fill="E6E6E6"/>
                    </w:rPr>
                    <w:id w:val="-940759311"/>
                    <w:showingPlcHdr/>
                  </w:sdtPr>
                  <w:sdtEndPr>
                    <w:rPr>
                      <w:b w:val="0"/>
                      <w:color w:val="FF0000"/>
                    </w:rPr>
                  </w:sdtEndPr>
                  <w:sdtContent>
                    <w:r>
                      <w:rPr>
                        <w:b/>
                        <w:bCs/>
                      </w:rPr>
                      <w:t xml:space="preserve">     </w:t>
                    </w:r>
                  </w:sdtContent>
                </w:sdt>
              </w:sdtContent>
            </w:sdt>
          </w:p>
        </w:tc>
      </w:tr>
      <w:tr w:rsidR="00350B73" w:rsidRPr="00C95DD4" w14:paraId="058D8D5A" w14:textId="77777777" w:rsidTr="4CE73866">
        <w:trPr>
          <w:gridBefore w:val="1"/>
          <w:wBefore w:w="108" w:type="dxa"/>
          <w:trHeight w:val="300"/>
        </w:trPr>
        <w:tc>
          <w:tcPr>
            <w:tcW w:w="10350" w:type="dxa"/>
            <w:gridSpan w:val="2"/>
            <w:tcMar>
              <w:left w:w="115" w:type="dxa"/>
              <w:bottom w:w="72" w:type="dxa"/>
              <w:right w:w="115" w:type="dxa"/>
            </w:tcMar>
            <w:vAlign w:val="center"/>
          </w:tcPr>
          <w:p w14:paraId="49CCF9E4" w14:textId="3A122420" w:rsidR="00350B73" w:rsidRPr="00C95DD4" w:rsidRDefault="00A707BA" w:rsidP="08CBBD53">
            <w:pPr>
              <w:ind w:left="6480" w:right="-2040" w:hanging="5778"/>
              <w:rPr>
                <w:rFonts w:ascii="Calibri" w:eastAsia="Times New Roman" w:hAnsi="Calibri" w:cs="Times New Roman"/>
              </w:rPr>
            </w:pPr>
            <w:r>
              <w:rPr>
                <w:rFonts w:ascii="Calibri" w:eastAsia="Times New Roman" w:hAnsi="Calibri" w:cs="Times New Roman"/>
              </w:rPr>
              <w:t xml:space="preserve">   </w:t>
            </w:r>
            <w:r w:rsidR="00904D6A" w:rsidRPr="08CBBD53">
              <w:rPr>
                <w:rFonts w:ascii="Calibri" w:eastAsia="Times New Roman" w:hAnsi="Calibri" w:cs="Times New Roman"/>
              </w:rPr>
              <w:t xml:space="preserve">  </w:t>
            </w:r>
            <w:r w:rsidR="00350B73" w:rsidRPr="08CBBD53">
              <w:rPr>
                <w:rFonts w:ascii="Calibri" w:eastAsia="Times New Roman" w:hAnsi="Calibri" w:cs="Times New Roman"/>
              </w:rPr>
              <w:t>Right-of-way / Acquisition (ROW)</w:t>
            </w:r>
          </w:p>
          <w:p w14:paraId="0121B79C" w14:textId="06770FB4" w:rsidR="00350B73" w:rsidRPr="00432FC3" w:rsidRDefault="00A707BA" w:rsidP="00904D6A">
            <w:pPr>
              <w:ind w:left="6480" w:right="-2040" w:hanging="5778"/>
              <w:rPr>
                <w:rFonts w:ascii="Calibri" w:eastAsia="Times New Roman" w:hAnsi="Calibri" w:cs="Times New Roman"/>
                <w:bCs/>
                <w:i/>
                <w:sz w:val="8"/>
                <w:szCs w:val="8"/>
              </w:rPr>
            </w:pPr>
            <w:r>
              <w:rPr>
                <w:rFonts w:ascii="Calibri" w:eastAsia="Times New Roman" w:hAnsi="Calibri" w:cs="Times New Roman"/>
                <w:noProof/>
                <w:color w:val="2B579A"/>
                <w:shd w:val="clear" w:color="auto" w:fill="E6E6E6"/>
              </w:rPr>
              <mc:AlternateContent>
                <mc:Choice Requires="wps">
                  <w:drawing>
                    <wp:anchor distT="0" distB="0" distL="114300" distR="114300" simplePos="0" relativeHeight="251658261" behindDoc="0" locked="0" layoutInCell="1" allowOverlap="1" wp14:anchorId="73914175" wp14:editId="268917D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EE0F3" id="Straight Arrow Connector 5" o:spid="_x0000_s1026" type="#_x0000_t32" style="position:absolute;margin-left:314.7pt;margin-top:12.15pt;width:84pt;height: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8a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XkVZ094AAAAJAQAADwAAAGRycy9kb3ducmV2LnhtbEyP&#10;wU7CQBCG7yS8w2ZIvBDZUhFs7ZYQEw8eBRKvS3doi93Zprullad3jAc9zj9f/vkm2462EVfsfO1I&#10;wXIRgUAqnKmpVHA8vN4/gfBBk9GNI1TwhR62+XSS6dS4gd7xug+l4BLyqVZQhdCmUvqiQqv9wrVI&#10;vDu7zurAY1dK0+mBy20j4yhaS6tr4guVbvGlwuJz31sF6PvHZbRLbHl8uw3zj/h2GdqDUnezcfcM&#10;IuAY/mD40Wd1yNnp5HoyXjQK1nGyYlRBvHoAwcAm2XBw+g1knsn/H+TfAAAA//8DAFBLAQItABQA&#10;BgAIAAAAIQC2gziS/gAAAOEBAAATAAAAAAAAAAAAAAAAAAAAAABbQ29udGVudF9UeXBlc10ueG1s&#10;UEsBAi0AFAAGAAgAAAAhADj9If/WAAAAlAEAAAsAAAAAAAAAAAAAAAAALwEAAF9yZWxzLy5yZWxz&#10;UEsBAi0AFAAGAAgAAAAhAMvITxokAgAASgQAAA4AAAAAAAAAAAAAAAAALgIAAGRycy9lMm9Eb2Mu&#10;eG1sUEsBAi0AFAAGAAgAAAAhAF5FWdPeAAAACQEAAA8AAAAAAAAAAAAAAAAAfgQAAGRycy9kb3du&#10;cmV2LnhtbFBLBQYAAAAABAAEAPMAAACJBQAAAAA=&#10;"/>
                  </w:pict>
                </mc:Fallback>
              </mc:AlternateContent>
            </w:r>
            <w:r w:rsidR="00350B73" w:rsidRPr="08CBBD53">
              <w:rPr>
                <w:rFonts w:ascii="Calibri" w:eastAsia="Times New Roman" w:hAnsi="Calibri" w:cs="Times New Roman"/>
                <w:i/>
                <w:iCs/>
              </w:rPr>
              <w:t xml:space="preserve">     (appraisals, land acquisition and legal </w:t>
            </w:r>
            <w:proofErr w:type="gramStart"/>
            <w:r w:rsidR="00350B73" w:rsidRPr="08CBBD53">
              <w:rPr>
                <w:rFonts w:ascii="Calibri" w:eastAsia="Times New Roman" w:hAnsi="Calibri" w:cs="Times New Roman"/>
                <w:i/>
                <w:iCs/>
              </w:rPr>
              <w:t xml:space="preserve">fees)   </w:t>
            </w:r>
            <w:proofErr w:type="gramEnd"/>
            <w:r w:rsidR="00350B73" w:rsidRPr="08CBBD53">
              <w:rPr>
                <w:rFonts w:ascii="Calibri" w:eastAsia="Times New Roman" w:hAnsi="Calibri" w:cs="Times New Roman"/>
                <w:i/>
                <w:iCs/>
              </w:rPr>
              <w:t xml:space="preserve">    </w:t>
            </w:r>
            <w:r w:rsidR="00904D6A" w:rsidRPr="08CBBD53">
              <w:rPr>
                <w:rFonts w:ascii="Calibri" w:eastAsia="Times New Roman" w:hAnsi="Calibri" w:cs="Times New Roman"/>
                <w:i/>
                <w:iCs/>
              </w:rPr>
              <w:t xml:space="preserve">                      </w:t>
            </w:r>
            <w:r w:rsidR="00350B73" w:rsidRPr="08CBBD53">
              <w:rPr>
                <w:rFonts w:ascii="Calibri" w:eastAsia="Times New Roman" w:hAnsi="Calibri" w:cs="Times New Roman"/>
                <w:i/>
                <w:iCs/>
              </w:rPr>
              <w:t>$</w:t>
            </w:r>
            <w:r w:rsidR="00BE2081" w:rsidRPr="08CBBD53">
              <w:rPr>
                <w:b/>
                <w:bCs/>
              </w:rPr>
              <w:t xml:space="preserve"> </w:t>
            </w:r>
            <w:r w:rsidR="77E81D34" w:rsidRPr="08CBBD53">
              <w:rPr>
                <w:b/>
                <w:bCs/>
              </w:rPr>
              <w:t>1</w:t>
            </w:r>
            <w:r w:rsidR="4E8BC0EC" w:rsidRPr="08CBBD53">
              <w:rPr>
                <w:b/>
                <w:bCs/>
              </w:rPr>
              <w:t>5</w:t>
            </w:r>
            <w:r w:rsidR="77E81D34" w:rsidRPr="08CBBD53">
              <w:rPr>
                <w:b/>
                <w:bCs/>
              </w:rPr>
              <w:t>0,000</w:t>
            </w:r>
            <w:sdt>
              <w:sdtPr>
                <w:rPr>
                  <w:b/>
                  <w:color w:val="2B579A"/>
                  <w:shd w:val="clear" w:color="auto" w:fill="E6E6E6"/>
                </w:rPr>
                <w:id w:val="-363220549"/>
              </w:sdtPr>
              <w:sdtEndPr/>
              <w:sdtContent>
                <w:sdt>
                  <w:sdtPr>
                    <w:rPr>
                      <w:b/>
                      <w:color w:val="2B579A"/>
                      <w:shd w:val="clear" w:color="auto" w:fill="E6E6E6"/>
                    </w:rPr>
                    <w:id w:val="2083019417"/>
                    <w:showingPlcHdr/>
                  </w:sdtPr>
                  <w:sdtEndPr>
                    <w:rPr>
                      <w:b w:val="0"/>
                      <w:color w:val="FF0000"/>
                    </w:rPr>
                  </w:sdtEndPr>
                  <w:sdtContent>
                    <w:r w:rsidR="00C3638E">
                      <w:rPr>
                        <w:b/>
                        <w:bCs/>
                      </w:rPr>
                      <w:t xml:space="preserve">     </w:t>
                    </w:r>
                  </w:sdtContent>
                </w:sdt>
              </w:sdtContent>
            </w:sdt>
          </w:p>
        </w:tc>
      </w:tr>
      <w:tr w:rsidR="00350B73" w:rsidRPr="00C95DD4" w14:paraId="1E7DD374" w14:textId="77777777" w:rsidTr="4CE73866">
        <w:trPr>
          <w:gridBefore w:val="1"/>
          <w:wBefore w:w="108" w:type="dxa"/>
          <w:trHeight w:val="300"/>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764F3A1A" w:rsidR="00BE2081" w:rsidRDefault="00E34703" w:rsidP="08CBBD53">
            <w:pPr>
              <w:pStyle w:val="ListParagraph"/>
              <w:rPr>
                <w:color w:val="FF0000"/>
              </w:rPr>
            </w:pPr>
            <w:r>
              <w:rPr>
                <w:rFonts w:ascii="Calibri" w:eastAsia="Times New Roman" w:hAnsi="Calibri" w:cs="Times New Roman"/>
                <w:i/>
                <w:noProof/>
                <w:color w:val="2B579A"/>
                <w:shd w:val="clear" w:color="auto" w:fill="E6E6E6"/>
              </w:rPr>
              <mc:AlternateContent>
                <mc:Choice Requires="wps">
                  <w:drawing>
                    <wp:anchor distT="0" distB="0" distL="114300" distR="114300" simplePos="0" relativeHeight="251658257"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44E75" id="Straight Arrow Connector 4" o:spid="_x0000_s1026" type="#_x0000_t32" style="position:absolute;margin-left:314.15pt;margin-top:12.2pt;width:84pt;height: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kVJQIAAEoEAAAOAAAAZHJzL2Uyb0RvYy54bWysVMGO2jAQvVfqP1i+s0lolkK0YbVKoJdt&#10;i8T2A4ztEKuJx7INAVX9944NRLvtpaqagzPOeN68mXnOw+Op78hRWqdAlzS7SymRmoNQel/Sby/r&#10;yZwS55kWrAMtS3qWjj4u3797GEwhp9BCJ6QlCKJdMZiStt6bIkkcb2XP3B0YqdHZgO2Zx63dJ8Ky&#10;AdH7Lpmm6SwZwApjgUvn8Gt9cdJlxG8ayf3XpnHSk66kyM3H1cZ1F9Zk+cCKvWWmVfxKg/0Di54p&#10;jUlHqJp5Rg5W/QHVK27BQePvOPQJNI3iMtaA1WTpb9VsW2ZkrAWb48zYJvf/YPmX48YSJUqaU6JZ&#10;jyPaesvUvvXkyVoYSAVaYxvBkjx0azCuwKBKb2yol5/01jwD/+6Ihqplei8j65ezQagsRCRvQsLG&#10;Gcy5Gz6DwDPs4CG27tTYPkBiU8gpTug8TkiePOH4MUtns3mKg+Q3X8KKW6Cxzn+S0JNglNRd6xgL&#10;yGIadnx2PtBixS0gZNWwVl0X5dBpMpR0cT+9jwEOOiWCMxxzdr+rOkuOLAgqPrFG9Lw+ZuGgRQRr&#10;JROrq+2Z6i42Ju90wMPCkM7VuijmxyJdrOareT7Jp7PVJE/revK0rvLJbJ19vK8/1FVVZz8DtSwv&#10;WiWE1IHdTb1Z/nfquN6ji+5G/Y5tSN6ix34h2ds7ko6TDcO8yGIH4ryxt4mjYOPh6+UKN+L1Hu3X&#10;v4DlLwAAAP//AwBQSwMEFAAGAAgAAAAhAIXX+WPeAAAACQEAAA8AAABkcnMvZG93bnJldi54bWxM&#10;j8FOwkAQhu8kvsNmTLgQ2VKxQu2WEBIPHgUSr0t3aIvd2aa7pZWnd4wHPc4/X/75JtuMthFX7Hzt&#10;SMFiHoFAKpypqVRwPLw+rED4oMnoxhEq+EIPm/xukunUuIHe8boPpeAS8qlWUIXQplL6okKr/dy1&#10;SLw7u87qwGNXStPpgcttI+MoSqTVNfGFSre4q7D43PdWAfr+aRFt17Y8vt2G2Ud8uwztQanp/bh9&#10;ARFwDH8w/OizOuTsdHI9GS8aBUm8emRUQbxcgmDgeZ1wcPoNZJ7J/x/k3wAAAP//AwBQSwECLQAU&#10;AAYACAAAACEAtoM4kv4AAADhAQAAEwAAAAAAAAAAAAAAAAAAAAAAW0NvbnRlbnRfVHlwZXNdLnht&#10;bFBLAQItABQABgAIAAAAIQA4/SH/1gAAAJQBAAALAAAAAAAAAAAAAAAAAC8BAABfcmVscy8ucmVs&#10;c1BLAQItABQABgAIAAAAIQCuEgkVJQIAAEoEAAAOAAAAAAAAAAAAAAAAAC4CAABkcnMvZTJvRG9j&#10;LnhtbFBLAQItABQABgAIAAAAIQCF1/lj3gAAAAkBAAAPAAAAAAAAAAAAAAAAAH8EAABkcnMvZG93&#10;bnJldi54bWxQSwUGAAAAAAQABADzAAAAigUAAAAA&#10;"/>
                  </w:pict>
                </mc:Fallback>
              </mc:AlternateContent>
            </w:r>
            <w:r w:rsidR="00350B73" w:rsidRPr="08CBBD53">
              <w:rPr>
                <w:rFonts w:ascii="Calibri" w:eastAsia="Times New Roman" w:hAnsi="Calibri" w:cs="Times New Roman"/>
                <w:i/>
                <w:iCs/>
              </w:rPr>
              <w:t xml:space="preserve">     (construction costs with reasonable </w:t>
            </w:r>
            <w:proofErr w:type="gramStart"/>
            <w:r w:rsidR="00350B73" w:rsidRPr="08CBBD53">
              <w:rPr>
                <w:rFonts w:ascii="Calibri" w:eastAsia="Times New Roman" w:hAnsi="Calibri" w:cs="Times New Roman"/>
                <w:i/>
                <w:iCs/>
              </w:rPr>
              <w:t>contingen</w:t>
            </w:r>
            <w:r w:rsidR="00904D6A" w:rsidRPr="08CBBD53">
              <w:rPr>
                <w:rFonts w:ascii="Calibri" w:eastAsia="Times New Roman" w:hAnsi="Calibri" w:cs="Times New Roman"/>
                <w:i/>
                <w:iCs/>
              </w:rPr>
              <w:t xml:space="preserve">cy)   </w:t>
            </w:r>
            <w:proofErr w:type="gramEnd"/>
            <w:r w:rsidR="00904D6A" w:rsidRPr="08CBBD53">
              <w:rPr>
                <w:rFonts w:ascii="Calibri" w:eastAsia="Times New Roman" w:hAnsi="Calibri" w:cs="Times New Roman"/>
                <w:i/>
                <w:iCs/>
              </w:rPr>
              <w:t xml:space="preserve">                </w:t>
            </w:r>
            <w:r w:rsidR="00350B73" w:rsidRPr="08CBBD53">
              <w:rPr>
                <w:rFonts w:ascii="Calibri" w:eastAsia="Times New Roman" w:hAnsi="Calibri" w:cs="Times New Roman"/>
                <w:i/>
                <w:iCs/>
              </w:rPr>
              <w:t>$</w:t>
            </w:r>
            <w:r w:rsidR="00694A6C" w:rsidRPr="08CBBD53">
              <w:rPr>
                <w:rFonts w:ascii="Calibri" w:eastAsia="Times New Roman" w:hAnsi="Calibri" w:cs="Times New Roman"/>
                <w:i/>
                <w:iCs/>
              </w:rPr>
              <w:t xml:space="preserve"> </w:t>
            </w:r>
            <w:sdt>
              <w:sdtPr>
                <w:rPr>
                  <w:b/>
                  <w:color w:val="2B579A"/>
                  <w:shd w:val="clear" w:color="auto" w:fill="E6E6E6"/>
                </w:rPr>
                <w:id w:val="-1518845075"/>
              </w:sdtPr>
              <w:sdtEndPr/>
              <w:sdtContent>
                <w:sdt>
                  <w:sdtPr>
                    <w:rPr>
                      <w:b/>
                      <w:color w:val="2B579A"/>
                      <w:shd w:val="clear" w:color="auto" w:fill="E6E6E6"/>
                    </w:rPr>
                    <w:id w:val="894158076"/>
                  </w:sdtPr>
                  <w:sdtEndPr>
                    <w:rPr>
                      <w:b w:val="0"/>
                      <w:color w:val="FF0000"/>
                    </w:rPr>
                  </w:sdtEndPr>
                  <w:sdtContent>
                    <w:r w:rsidR="6AE891B6" w:rsidRPr="7C68591D">
                      <w:rPr>
                        <w:b/>
                        <w:bCs/>
                      </w:rPr>
                      <w:t>24</w:t>
                    </w:r>
                    <w:r w:rsidR="70FC39E0" w:rsidRPr="7C68591D">
                      <w:rPr>
                        <w:b/>
                        <w:bCs/>
                      </w:rPr>
                      <w:t>2,</w:t>
                    </w:r>
                    <w:r w:rsidR="05B18753" w:rsidRPr="77D08605">
                      <w:rPr>
                        <w:b/>
                        <w:bCs/>
                      </w:rPr>
                      <w:t>074</w:t>
                    </w:r>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4CE73866">
        <w:trPr>
          <w:gridBefore w:val="1"/>
          <w:wBefore w:w="108" w:type="dxa"/>
          <w:trHeight w:val="300"/>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22A58422" w:rsidR="00BE2081" w:rsidRDefault="00B56EB6" w:rsidP="08CBBD53">
            <w:pPr>
              <w:pStyle w:val="ListParagraph"/>
              <w:rPr>
                <w:b/>
                <w:bCs/>
              </w:rPr>
            </w:pPr>
            <w:r>
              <w:rPr>
                <w:rFonts w:ascii="Calibri" w:eastAsia="Times New Roman" w:hAnsi="Calibri" w:cs="Times New Roman"/>
                <w:i/>
                <w:noProof/>
                <w:color w:val="2B579A"/>
                <w:shd w:val="clear" w:color="auto" w:fill="E6E6E6"/>
              </w:rPr>
              <mc:AlternateContent>
                <mc:Choice Requires="wps">
                  <w:drawing>
                    <wp:anchor distT="0" distB="0" distL="114300" distR="114300" simplePos="0" relativeHeight="251658258"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C67D9" id="Straight Arrow Connector 3" o:spid="_x0000_s1026" type="#_x0000_t32" style="position:absolute;margin-left:319.8pt;margin-top:12.75pt;width:84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k5JQIAAEoEAAAOAAAAZHJzL2Uyb0RvYy54bWysVMGO2jAQvVfqP1i+QxIWKBsRVqsEetl2&#10;kXb7AcZ2iNXEY9leAqr67x2bgNj2UlXNwRlnPG/ezDxn+XDsWnKQ1inQBc3GKSVScxBK7wv67XUz&#10;WlDiPNOCtaBlQU/S0YfVxw/L3uRyAg20QlqCINrlvSlo473Jk8TxRnbMjcFIjc4abMc8bu0+EZb1&#10;iN61ySRN50kPVhgLXDqHX6uzk64ifl1L7p/r2klP2oIiNx9XG9ddWJPVkuV7y0yj+ECD/QOLjimN&#10;Sa9QFfOMvFn1B1SnuAUHtR9z6BKoa8VlrAGrydLfqnlpmJGxFmyOM9c2uf8Hy78etpYoUdA7SjTr&#10;cEQv3jK1bzx5tBZ6UoLW2Eaw5C50qzcux6BSb22olx/1i3kC/t0RDWXD9F5G1q8ng1BZiEjehYSN&#10;M5hz138BgWfYm4fYumNtuwCJTSHHOKHTdULy6AnHj1k6ny9SHCS/+BKWXwKNdf6zhI4Eo6BuqONa&#10;QBbTsMOT84EWyy8BIauGjWrbKIdWk76g97PJLAY4aJUIznDM2f2ubC05sCCo+MQa0XN7zMKbFhGs&#10;kUysB9sz1Z5tTN7qgIeFIZ3BOivmx316v16sF9PRdDJfj6ZpVY0eN+V0NN9kn2bVXVWWVfYzUMum&#10;eaOEkDqwu6g3m/6dOoZ7dNbdVb/XNiTv0WO/kOzlHUnHyYZhnmWxA3Ha2svEUbDx8HC5wo243aN9&#10;+wtY/QIAAP//AwBQSwMEFAAGAAgAAAAhAILj3NTdAAAACQEAAA8AAABkcnMvZG93bnJldi54bWxM&#10;j8FOwzAMhu9IvENkJC6IJStq2UrTaULiwJFtEtesMW2hcaomXcueHiMO4+jfn35/Ljaz68QJh9B6&#10;0rBcKBBIlbct1RoO+5f7FYgQDVnTeUIN3xhgU15fFSa3fqI3PO1iLbiEQm40NDH2uZShatCZsPA9&#10;Eu8+/OBM5HGopR3MxOWuk4lSmXSmJb7QmB6fG6y+dqPTgGFMl2q7dvXh9TzdvSfnz6nfa317M2+f&#10;QESc4wWGX31Wh5Kdjn4kG0SnIXtYZ4xqSNIUBAMr9cjB8S+QZSH/f1D+AAAA//8DAFBLAQItABQA&#10;BgAIAAAAIQC2gziS/gAAAOEBAAATAAAAAAAAAAAAAAAAAAAAAABbQ29udGVudF9UeXBlc10ueG1s&#10;UEsBAi0AFAAGAAgAAAAhADj9If/WAAAAlAEAAAsAAAAAAAAAAAAAAAAALwEAAF9yZWxzLy5yZWxz&#10;UEsBAi0AFAAGAAgAAAAhAJUV2TklAgAASgQAAA4AAAAAAAAAAAAAAAAALgIAAGRycy9lMm9Eb2Mu&#10;eG1sUEsBAi0AFAAGAAgAAAAhAILj3NTdAAAACQEAAA8AAAAAAAAAAAAAAAAAfwQAAGRycy9kb3du&#10;cmV2LnhtbFBLBQYAAAAABAAEAPMAAACJBQAAAAA=&#10;"/>
                  </w:pict>
                </mc:Fallback>
              </mc:AlternateContent>
            </w:r>
            <w:r w:rsidR="00350B73" w:rsidRPr="08CBBD53">
              <w:rPr>
                <w:rFonts w:ascii="Calibri" w:eastAsia="Times New Roman" w:hAnsi="Calibri" w:cs="Times New Roman"/>
                <w:i/>
                <w:iCs/>
              </w:rPr>
              <w:t xml:space="preserve">  </w:t>
            </w:r>
            <w:r w:rsidR="00904D6A" w:rsidRPr="08CBBD53">
              <w:rPr>
                <w:rFonts w:ascii="Calibri" w:eastAsia="Times New Roman" w:hAnsi="Calibri" w:cs="Times New Roman"/>
                <w:i/>
                <w:iCs/>
              </w:rPr>
              <w:t xml:space="preserve"> </w:t>
            </w:r>
            <w:r w:rsidR="00350B73" w:rsidRPr="08CBBD53">
              <w:rPr>
                <w:rFonts w:ascii="Calibri" w:eastAsia="Times New Roman" w:hAnsi="Calibri" w:cs="Times New Roman"/>
                <w:i/>
                <w:iCs/>
              </w:rPr>
              <w:t xml:space="preserve">  </w:t>
            </w:r>
            <w:r w:rsidR="00647053" w:rsidRPr="08CBBD53">
              <w:rPr>
                <w:rFonts w:ascii="Calibri" w:eastAsia="Times New Roman" w:hAnsi="Calibri" w:cs="Times New Roman"/>
                <w:i/>
                <w:iCs/>
              </w:rPr>
              <w:t>(cost to provide inspection</w:t>
            </w:r>
            <w:r w:rsidR="00350B73" w:rsidRPr="08CBBD53">
              <w:rPr>
                <w:rFonts w:ascii="Calibri" w:eastAsia="Times New Roman" w:hAnsi="Calibri" w:cs="Times New Roman"/>
                <w:i/>
                <w:iCs/>
              </w:rPr>
              <w:t xml:space="preserve"> during </w:t>
            </w:r>
            <w:proofErr w:type="gramStart"/>
            <w:r w:rsidR="00350B73" w:rsidRPr="08CBBD53">
              <w:rPr>
                <w:rFonts w:ascii="Calibri" w:eastAsia="Times New Roman" w:hAnsi="Calibri" w:cs="Times New Roman"/>
                <w:i/>
                <w:iCs/>
              </w:rPr>
              <w:t xml:space="preserve">construction)   </w:t>
            </w:r>
            <w:proofErr w:type="gramEnd"/>
            <w:r w:rsidR="00904D6A" w:rsidRPr="08CBBD53">
              <w:rPr>
                <w:rFonts w:ascii="Calibri" w:eastAsia="Times New Roman" w:hAnsi="Calibri" w:cs="Times New Roman"/>
                <w:i/>
                <w:iCs/>
              </w:rPr>
              <w:t xml:space="preserve">                     </w:t>
            </w:r>
            <w:r w:rsidR="00350B73" w:rsidRPr="08CBBD53">
              <w:rPr>
                <w:rFonts w:ascii="Calibri" w:eastAsia="Times New Roman" w:hAnsi="Calibri" w:cs="Times New Roman"/>
                <w:i/>
                <w:iCs/>
              </w:rPr>
              <w:t>$</w:t>
            </w:r>
            <w:r w:rsidR="00BE2081" w:rsidRPr="08CBBD53">
              <w:rPr>
                <w:b/>
                <w:bCs/>
              </w:rPr>
              <w:t xml:space="preserve"> </w:t>
            </w:r>
            <w:sdt>
              <w:sdtPr>
                <w:rPr>
                  <w:b/>
                  <w:color w:val="2B579A"/>
                  <w:shd w:val="clear" w:color="auto" w:fill="E6E6E6"/>
                </w:rPr>
                <w:id w:val="302116707"/>
              </w:sdtPr>
              <w:sdtEndPr/>
              <w:sdtContent>
                <w:sdt>
                  <w:sdtPr>
                    <w:rPr>
                      <w:b/>
                      <w:color w:val="2B579A"/>
                      <w:shd w:val="clear" w:color="auto" w:fill="E6E6E6"/>
                    </w:rPr>
                    <w:id w:val="-825976434"/>
                  </w:sdtPr>
                  <w:sdtEndPr>
                    <w:rPr>
                      <w:b w:val="0"/>
                      <w:color w:val="FF0000"/>
                    </w:rPr>
                  </w:sdtEndPr>
                  <w:sdtContent>
                    <w:r w:rsidR="74444232" w:rsidRPr="77D08605">
                      <w:rPr>
                        <w:b/>
                        <w:bCs/>
                      </w:rPr>
                      <w:t>33,080</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4CE73866">
        <w:trPr>
          <w:gridBefore w:val="1"/>
          <w:wBefore w:w="108" w:type="dxa"/>
          <w:trHeight w:val="300"/>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lastRenderedPageBreak/>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(minimum of 10% of total PE, ROW and Construction </w:t>
            </w:r>
          </w:p>
          <w:p w14:paraId="3F392568" w14:textId="1F124DB7" w:rsidR="00350B73" w:rsidRPr="00BE2081" w:rsidRDefault="00904D6A" w:rsidP="08CBBD53">
            <w:pPr>
              <w:pStyle w:val="ListParagraph"/>
              <w:rPr>
                <w:color w:val="FF0000"/>
              </w:rPr>
            </w:pPr>
            <w:r w:rsidRPr="08CBBD53">
              <w:rPr>
                <w:rFonts w:ascii="Calibri" w:eastAsia="Times New Roman" w:hAnsi="Calibri" w:cs="Times New Roman"/>
                <w:i/>
                <w:iCs/>
              </w:rPr>
              <w:t xml:space="preserve">    </w:t>
            </w:r>
            <w:r w:rsidR="00350B73" w:rsidRPr="08CBBD53">
              <w:rPr>
                <w:rFonts w:ascii="Calibri" w:eastAsia="Times New Roman" w:hAnsi="Calibri" w:cs="Times New Roman"/>
                <w:i/>
                <w:iCs/>
              </w:rPr>
              <w:t>Phases)</w:t>
            </w:r>
            <w:r w:rsidR="004D4959" w:rsidRPr="08CBBD53">
              <w:rPr>
                <w:rFonts w:ascii="Calibri" w:eastAsia="Times New Roman" w:hAnsi="Calibri" w:cs="Times New Roman"/>
                <w:i/>
                <w:iCs/>
              </w:rPr>
              <w:t xml:space="preserve">.    </w:t>
            </w:r>
            <w:r w:rsidR="00350B73" w:rsidRPr="08CBBD53">
              <w:rPr>
                <w:rFonts w:ascii="Calibri" w:eastAsia="Times New Roman" w:hAnsi="Calibri" w:cs="Times New Roman"/>
                <w:i/>
                <w:iCs/>
              </w:rPr>
              <w:t xml:space="preserve">   </w:t>
            </w:r>
            <w:r w:rsidRPr="08CBBD53">
              <w:rPr>
                <w:rFonts w:ascii="Calibri" w:eastAsia="Times New Roman" w:hAnsi="Calibri" w:cs="Times New Roman"/>
                <w:i/>
                <w:iCs/>
              </w:rPr>
              <w:t xml:space="preserve">                                                                                   </w:t>
            </w:r>
            <w:r w:rsidR="004D4959" w:rsidRPr="08CBBD53">
              <w:rPr>
                <w:rFonts w:ascii="Calibri" w:eastAsia="Times New Roman" w:hAnsi="Calibri" w:cs="Times New Roman"/>
                <w:i/>
                <w:iCs/>
              </w:rPr>
              <w:t xml:space="preserve">   </w:t>
            </w:r>
            <w:r w:rsidR="00350B73" w:rsidRPr="55D5E0E8">
              <w:rPr>
                <w:rFonts w:ascii="Calibri" w:eastAsia="Times New Roman" w:hAnsi="Calibri" w:cs="Times New Roman"/>
                <w:i/>
                <w:iCs/>
              </w:rPr>
              <w:t>$</w:t>
            </w:r>
            <w:r w:rsidR="00BE2081" w:rsidRPr="55D5E0E8">
              <w:rPr>
                <w:b/>
                <w:bCs/>
              </w:rPr>
              <w:t xml:space="preserve"> </w:t>
            </w:r>
            <w:sdt>
              <w:sdtPr>
                <w:rPr>
                  <w:b/>
                  <w:color w:val="2B579A"/>
                  <w:shd w:val="clear" w:color="auto" w:fill="E6E6E6"/>
                </w:rPr>
                <w:id w:val="426315278"/>
              </w:sdtPr>
              <w:sdtEndPr/>
              <w:sdtContent>
                <w:sdt>
                  <w:sdtPr>
                    <w:rPr>
                      <w:b/>
                      <w:color w:val="2B579A"/>
                      <w:shd w:val="clear" w:color="auto" w:fill="E6E6E6"/>
                    </w:rPr>
                    <w:id w:val="1779217201"/>
                  </w:sdtPr>
                  <w:sdtEndPr>
                    <w:rPr>
                      <w:b w:val="0"/>
                      <w:color w:val="FF0000"/>
                    </w:rPr>
                  </w:sdtEndPr>
                  <w:sdtContent>
                    <w:r w:rsidR="5FB7D5D2" w:rsidRPr="55D5E0E8">
                      <w:rPr>
                        <w:b/>
                        <w:bCs/>
                      </w:rPr>
                      <w:t>21,311</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color w:val="2B579A"/>
                <w:shd w:val="clear" w:color="auto" w:fill="E6E6E6"/>
              </w:rPr>
              <mc:AlternateContent>
                <mc:Choice Requires="wps">
                  <w:drawing>
                    <wp:anchor distT="0" distB="0" distL="114300" distR="114300" simplePos="0" relativeHeight="251658259"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26B08" id="Straight Arrow Connector 2" o:spid="_x0000_s1026" type="#_x0000_t32" style="position:absolute;margin-left:313.95pt;margin-top:.6pt;width:84pt;height: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LST4i9oAAAAHAQAADwAAAGRycy9kb3ducmV2LnhtbEyO&#10;QUvDQBCF74L/YRnBi9hNA21NzKYUwYNH24LXaXZMotnZkN00sb/e0YseP97jva/Yzq5TZxpC69nA&#10;cpGAIq68bbk2cDw83z+AChHZYueZDHxRgG15fVVgbv3Er3Tex1rJCIccDTQx9rnWoWrIYVj4nliy&#10;dz84jIJDre2Ak4y7TqdJstYOW5aHBnt6aqj63I/OAIVxtUx2mauPL5fp7i29fEz9wZjbm3n3CCrS&#10;HP/K8KMv6lCK08mPbIPqDKzTTSZVCVJQkm+ylfDpl3VZ6P/+5TcAAAD//wMAUEsBAi0AFAAGAAgA&#10;AAAhALaDOJL+AAAA4QEAABMAAAAAAAAAAAAAAAAAAAAAAFtDb250ZW50X1R5cGVzXS54bWxQSwEC&#10;LQAUAAYACAAAACEAOP0h/9YAAACUAQAACwAAAAAAAAAAAAAAAAAvAQAAX3JlbHMvLnJlbHNQSwEC&#10;LQAUAAYACAAAACEA8M+fNiQCAABKBAAADgAAAAAAAAAAAAAAAAAuAgAAZHJzL2Uyb0RvYy54bWxQ&#10;SwECLQAUAAYACAAAACEALST4i9oAAAAHAQAADwAAAAAAAAAAAAAAAAB+BAAAZHJzL2Rvd25yZXYu&#10;eG1sUEsFBgAAAAAEAAQA8wAAAIUFAAAAAA==&#10;"/>
                  </w:pict>
                </mc:Fallback>
              </mc:AlternateContent>
            </w:r>
          </w:p>
        </w:tc>
      </w:tr>
      <w:tr w:rsidR="00350B73" w:rsidRPr="00C95DD4" w14:paraId="13395C55" w14:textId="77777777" w:rsidTr="4CE73866">
        <w:trPr>
          <w:gridBefore w:val="1"/>
          <w:wBefore w:w="108" w:type="dxa"/>
          <w:trHeight w:val="300"/>
        </w:trPr>
        <w:tc>
          <w:tcPr>
            <w:tcW w:w="10350" w:type="dxa"/>
            <w:gridSpan w:val="2"/>
            <w:tcMar>
              <w:left w:w="115" w:type="dxa"/>
              <w:bottom w:w="72" w:type="dxa"/>
              <w:right w:w="115" w:type="dxa"/>
            </w:tcMar>
            <w:vAlign w:val="center"/>
          </w:tcPr>
          <w:p w14:paraId="58BAD990" w14:textId="34FBF64B" w:rsidR="00350B73" w:rsidRPr="00C95DD4" w:rsidRDefault="00E34703" w:rsidP="08CBBD53">
            <w:pPr>
              <w:ind w:left="6480" w:right="-2040" w:hanging="5778"/>
              <w:rPr>
                <w:b/>
              </w:rPr>
            </w:pPr>
            <w:r>
              <w:rPr>
                <w:rFonts w:ascii="Calibri" w:eastAsia="Times New Roman" w:hAnsi="Calibri" w:cs="Times New Roman"/>
                <w:b/>
                <w:i/>
                <w:noProof/>
                <w:color w:val="2B579A"/>
                <w:shd w:val="clear" w:color="auto" w:fill="E6E6E6"/>
              </w:rPr>
              <mc:AlternateContent>
                <mc:Choice Requires="wps">
                  <w:drawing>
                    <wp:anchor distT="0" distB="0" distL="114300" distR="114300" simplePos="0" relativeHeight="251658260"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801EE" id="Straight Arrow Connector 1" o:spid="_x0000_s1026" type="#_x0000_t32" style="position:absolute;margin-left:314.25pt;margin-top:13.9pt;width:84pt;height: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Q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GbzB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HqQoX7dAAAACQEAAA8AAABkcnMvZG93bnJldi54bWxM&#10;j01rwkAQhu8F/8MyQi+lbgwYNc1GpNBDj35Ar2t2mkSzsyG7Mam/viM91OO88/B+ZJvRNuKKna8d&#10;KZjPIhBIhTM1lQqOh4/XFQgfNBndOEIFP+hhk0+eMp0aN9AOr/tQCjYhn2oFVQhtKqUvKrTaz1yL&#10;xL9v11kd+OxKaTo9sLltZBxFibS6Jk6odIvvFRaXfW8VoO8X82i7tuXx8za8fMW389AelHqejts3&#10;EAHH8A/DvT5Xh5w7nVxPxotGQRKvFowqiJc8gYHlOmHh9CfIPJOPC/JfAAAA//8DAFBLAQItABQA&#10;BgAIAAAAIQC2gziS/gAAAOEBAAATAAAAAAAAAAAAAAAAAAAAAABbQ29udGVudF9UeXBlc10ueG1s&#10;UEsBAi0AFAAGAAgAAAAhADj9If/WAAAAlAEAAAsAAAAAAAAAAAAAAAAALwEAAF9yZWxzLy5yZWxz&#10;UEsBAi0AFAAGAAgAAAAhAF+hVCclAgAASgQAAA4AAAAAAAAAAAAAAAAALgIAAGRycy9lMm9Eb2Mu&#10;eG1sUEsBAi0AFAAGAAgAAAAhAHqQoX7dAAAACQEAAA8AAAAAAAAAAAAAAAAAfwQAAGRycy9kb3du&#10;cmV2LnhtbFBLBQYAAAAABAAEAPMAAACJBQAAAAA=&#10;"/>
                  </w:pict>
                </mc:Fallback>
              </mc:AlternateContent>
            </w:r>
            <w:r w:rsidR="00350B73" w:rsidRPr="08CBBD53">
              <w:rPr>
                <w:rFonts w:ascii="Calibri" w:eastAsia="Times New Roman" w:hAnsi="Calibri" w:cs="Times New Roman"/>
                <w:b/>
                <w:bCs/>
                <w:i/>
                <w:iCs/>
              </w:rPr>
              <w:t xml:space="preserve">                                                    </w:t>
            </w:r>
            <w:r w:rsidR="00904D6A" w:rsidRPr="08CBBD53">
              <w:rPr>
                <w:rFonts w:ascii="Calibri" w:eastAsia="Times New Roman" w:hAnsi="Calibri" w:cs="Times New Roman"/>
                <w:b/>
                <w:bCs/>
                <w:i/>
                <w:iCs/>
              </w:rPr>
              <w:t xml:space="preserve">                       </w:t>
            </w:r>
            <w:r w:rsidR="00350B73" w:rsidRPr="08CBBD53">
              <w:rPr>
                <w:rFonts w:ascii="Calibri" w:eastAsia="Times New Roman" w:hAnsi="Calibri" w:cs="Times New Roman"/>
                <w:b/>
                <w:bCs/>
                <w:i/>
                <w:iCs/>
              </w:rPr>
              <w:t xml:space="preserve"> Total Project Cost    $</w:t>
            </w:r>
            <w:r w:rsidR="004D4959" w:rsidRPr="08CBBD53">
              <w:rPr>
                <w:b/>
                <w:bCs/>
              </w:rPr>
              <w:t xml:space="preserve"> </w:t>
            </w:r>
            <w:sdt>
              <w:sdtPr>
                <w:rPr>
                  <w:b/>
                  <w:color w:val="2B579A"/>
                  <w:shd w:val="clear" w:color="auto" w:fill="E6E6E6"/>
                </w:rPr>
                <w:id w:val="1349063346"/>
              </w:sdtPr>
              <w:sdtEndPr/>
              <w:sdtContent>
                <w:sdt>
                  <w:sdtPr>
                    <w:rPr>
                      <w:b/>
                      <w:color w:val="2B579A"/>
                      <w:shd w:val="clear" w:color="auto" w:fill="E6E6E6"/>
                    </w:rPr>
                    <w:id w:val="841433876"/>
                  </w:sdtPr>
                  <w:sdtEndPr>
                    <w:rPr>
                      <w:b w:val="0"/>
                      <w:color w:val="FF0000"/>
                    </w:rPr>
                  </w:sdtEndPr>
                  <w:sdtContent>
                    <w:r w:rsidR="74BD6981" w:rsidRPr="7D3373B1">
                      <w:rPr>
                        <w:b/>
                        <w:bCs/>
                      </w:rPr>
                      <w:t>526,845</w:t>
                    </w:r>
                  </w:sdtContent>
                </w:sdt>
              </w:sdtContent>
            </w:sdt>
          </w:p>
        </w:tc>
      </w:tr>
      <w:tr w:rsidR="00376F8E" w:rsidRPr="00C95DD4" w14:paraId="486994C0" w14:textId="77777777" w:rsidTr="4CE73866">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27268FEE" w:rsidP="00432FC3">
            <w:pPr>
              <w:pStyle w:val="ListParagraph"/>
              <w:rPr>
                <w:b/>
              </w:rPr>
            </w:pPr>
            <w:r w:rsidRPr="08CBBD53">
              <w:rPr>
                <w:b/>
                <w:bCs/>
              </w:rPr>
              <w:t xml:space="preserve">Addition </w:t>
            </w:r>
            <w:r w:rsidR="0055239C" w:rsidRPr="08CBBD53">
              <w:rPr>
                <w:b/>
                <w:bCs/>
              </w:rPr>
              <w:t>Funding C</w:t>
            </w:r>
            <w:r w:rsidRPr="08CBBD53">
              <w:rPr>
                <w:b/>
                <w:bCs/>
              </w:rPr>
              <w:t>o</w:t>
            </w:r>
            <w:r w:rsidR="0055239C" w:rsidRPr="08CBBD53">
              <w:rPr>
                <w:b/>
                <w:bCs/>
              </w:rPr>
              <w:t xml:space="preserve">mments: (ex. </w:t>
            </w:r>
            <w:r w:rsidRPr="08CBBD53">
              <w:rPr>
                <w:b/>
                <w:bCs/>
              </w:rPr>
              <w:t xml:space="preserve"> </w:t>
            </w:r>
            <w:r w:rsidR="0055239C" w:rsidRPr="08CBBD53">
              <w:rPr>
                <w:b/>
                <w:bCs/>
              </w:rPr>
              <w:t xml:space="preserve">Total and additional </w:t>
            </w:r>
            <w:r w:rsidRPr="08CBBD53">
              <w:rPr>
                <w:b/>
                <w:bCs/>
              </w:rPr>
              <w:t>funding for existing projects)</w:t>
            </w:r>
          </w:p>
          <w:sdt>
            <w:sdtPr>
              <w:rPr>
                <w:b/>
                <w:color w:val="2B579A"/>
                <w:shd w:val="clear" w:color="auto" w:fill="E6E6E6"/>
              </w:rPr>
              <w:id w:val="-698236083"/>
            </w:sdtPr>
            <w:sdtEndPr/>
            <w:sdtContent>
              <w:p w14:paraId="70D389B0" w14:textId="2B25CC32" w:rsidR="08CBBD53" w:rsidRDefault="08CBBD53" w:rsidP="08CBBD53">
                <w:pPr>
                  <w:pStyle w:val="ListParagraph"/>
                  <w:rPr>
                    <w:b/>
                    <w:bCs/>
                  </w:rPr>
                </w:pPr>
              </w:p>
              <w:tbl>
                <w:tblPr>
                  <w:tblStyle w:val="TableGrid"/>
                  <w:tblW w:w="0" w:type="auto"/>
                  <w:tblInd w:w="720" w:type="dxa"/>
                  <w:tblLayout w:type="fixed"/>
                  <w:tblLook w:val="06A0" w:firstRow="1" w:lastRow="0" w:firstColumn="1" w:lastColumn="0" w:noHBand="1" w:noVBand="1"/>
                </w:tblPr>
                <w:tblGrid>
                  <w:gridCol w:w="1515"/>
                  <w:gridCol w:w="1425"/>
                  <w:gridCol w:w="1500"/>
                  <w:gridCol w:w="1410"/>
                  <w:gridCol w:w="3570"/>
                </w:tblGrid>
                <w:tr w:rsidR="08CBBD53" w14:paraId="2A363D66" w14:textId="77777777" w:rsidTr="00404466">
                  <w:trPr>
                    <w:trHeight w:val="300"/>
                  </w:trPr>
                  <w:tc>
                    <w:tcPr>
                      <w:tcW w:w="1515" w:type="dxa"/>
                    </w:tcPr>
                    <w:p w14:paraId="2F0956C8" w14:textId="375F26C7" w:rsidR="08CBBD53" w:rsidRDefault="08CBBD53" w:rsidP="00E16DE0">
                      <w:pPr>
                        <w:pStyle w:val="ListParagraph"/>
                        <w:rPr>
                          <w:b/>
                          <w:bCs/>
                        </w:rPr>
                      </w:pPr>
                    </w:p>
                  </w:tc>
                  <w:tc>
                    <w:tcPr>
                      <w:tcW w:w="1425" w:type="dxa"/>
                    </w:tcPr>
                    <w:p w14:paraId="7ED1C65C" w14:textId="75D2F415" w:rsidR="1F0AF7D3" w:rsidRDefault="1F0AF7D3" w:rsidP="00E16DE0">
                      <w:pPr>
                        <w:pStyle w:val="ListParagraph"/>
                        <w:ind w:left="90"/>
                        <w:rPr>
                          <w:b/>
                          <w:bCs/>
                        </w:rPr>
                      </w:pPr>
                      <w:r w:rsidRPr="08CBBD53">
                        <w:rPr>
                          <w:b/>
                          <w:bCs/>
                        </w:rPr>
                        <w:t>2020 TAP</w:t>
                      </w:r>
                      <w:r w:rsidR="00E02960">
                        <w:rPr>
                          <w:b/>
                          <w:bCs/>
                        </w:rPr>
                        <w:t xml:space="preserve"> Application</w:t>
                      </w:r>
                    </w:p>
                  </w:tc>
                  <w:tc>
                    <w:tcPr>
                      <w:tcW w:w="1500" w:type="dxa"/>
                    </w:tcPr>
                    <w:p w14:paraId="4D404D76" w14:textId="58154357" w:rsidR="1F0AF7D3" w:rsidRDefault="008E35D7" w:rsidP="00E16DE0">
                      <w:pPr>
                        <w:pStyle w:val="ListParagraph"/>
                        <w:ind w:left="0"/>
                        <w:rPr>
                          <w:b/>
                          <w:bCs/>
                        </w:rPr>
                      </w:pPr>
                      <w:r>
                        <w:rPr>
                          <w:b/>
                          <w:bCs/>
                        </w:rPr>
                        <w:t xml:space="preserve">Additional </w:t>
                      </w:r>
                      <w:r w:rsidR="00C445B5">
                        <w:rPr>
                          <w:b/>
                          <w:bCs/>
                        </w:rPr>
                        <w:t>Request</w:t>
                      </w:r>
                    </w:p>
                  </w:tc>
                  <w:tc>
                    <w:tcPr>
                      <w:tcW w:w="1410" w:type="dxa"/>
                    </w:tcPr>
                    <w:p w14:paraId="7FDD5DEB" w14:textId="62D81AF9" w:rsidR="1F0AF7D3" w:rsidRDefault="1F0AF7D3" w:rsidP="00E16DE0">
                      <w:pPr>
                        <w:pStyle w:val="ListParagraph"/>
                        <w:ind w:left="90"/>
                        <w:rPr>
                          <w:b/>
                          <w:bCs/>
                        </w:rPr>
                      </w:pPr>
                      <w:r w:rsidRPr="08CBBD53">
                        <w:rPr>
                          <w:b/>
                          <w:bCs/>
                        </w:rPr>
                        <w:t>Total</w:t>
                      </w:r>
                    </w:p>
                  </w:tc>
                  <w:tc>
                    <w:tcPr>
                      <w:tcW w:w="3570" w:type="dxa"/>
                    </w:tcPr>
                    <w:p w14:paraId="7E77CB97" w14:textId="071FE1A2" w:rsidR="0A982BF8" w:rsidRDefault="0A982BF8" w:rsidP="00E16DE0">
                      <w:pPr>
                        <w:pStyle w:val="ListParagraph"/>
                        <w:ind w:left="90"/>
                        <w:rPr>
                          <w:b/>
                          <w:bCs/>
                        </w:rPr>
                      </w:pPr>
                      <w:r w:rsidRPr="08CBBD53">
                        <w:rPr>
                          <w:b/>
                          <w:bCs/>
                        </w:rPr>
                        <w:t>Notes</w:t>
                      </w:r>
                    </w:p>
                  </w:tc>
                </w:tr>
                <w:tr w:rsidR="08CBBD53" w14:paraId="57E6B843" w14:textId="77777777" w:rsidTr="00404466">
                  <w:trPr>
                    <w:trHeight w:val="300"/>
                  </w:trPr>
                  <w:tc>
                    <w:tcPr>
                      <w:tcW w:w="1515" w:type="dxa"/>
                    </w:tcPr>
                    <w:p w14:paraId="5B21A2D3" w14:textId="7A060180" w:rsidR="1F0AF7D3" w:rsidRPr="00E16DE0" w:rsidRDefault="1F0AF7D3" w:rsidP="00E16DE0">
                      <w:pPr>
                        <w:pStyle w:val="ListParagraph"/>
                        <w:ind w:left="90"/>
                      </w:pPr>
                      <w:r w:rsidRPr="00E16DE0">
                        <w:t>Preliminary Engineering</w:t>
                      </w:r>
                    </w:p>
                  </w:tc>
                  <w:tc>
                    <w:tcPr>
                      <w:tcW w:w="1425" w:type="dxa"/>
                    </w:tcPr>
                    <w:p w14:paraId="6E3D6995" w14:textId="53E4E3D8" w:rsidR="19F69202" w:rsidRPr="00E16DE0" w:rsidRDefault="19F69202" w:rsidP="00E16DE0">
                      <w:pPr>
                        <w:pStyle w:val="ListParagraph"/>
                        <w:ind w:left="0"/>
                      </w:pPr>
                      <w:r>
                        <w:t>$40,840</w:t>
                      </w:r>
                    </w:p>
                  </w:tc>
                  <w:tc>
                    <w:tcPr>
                      <w:tcW w:w="1500" w:type="dxa"/>
                    </w:tcPr>
                    <w:p w14:paraId="4B67E7FD" w14:textId="58BFDD7B" w:rsidR="4F26A5C9" w:rsidRPr="00E16DE0" w:rsidRDefault="4F26A5C9" w:rsidP="00E16DE0">
                      <w:pPr>
                        <w:pStyle w:val="ListParagraph"/>
                        <w:ind w:left="0"/>
                      </w:pPr>
                      <w:r>
                        <w:t>$80,380</w:t>
                      </w:r>
                    </w:p>
                  </w:tc>
                  <w:tc>
                    <w:tcPr>
                      <w:tcW w:w="1410" w:type="dxa"/>
                    </w:tcPr>
                    <w:p w14:paraId="4FB653A9" w14:textId="2723C9CA" w:rsidR="1F0AF7D3" w:rsidRDefault="1F0AF7D3" w:rsidP="00E16DE0">
                      <w:pPr>
                        <w:pStyle w:val="ListParagraph"/>
                        <w:ind w:left="90"/>
                        <w:rPr>
                          <w:b/>
                          <w:bCs/>
                        </w:rPr>
                      </w:pPr>
                      <w:r w:rsidRPr="08CBBD53">
                        <w:rPr>
                          <w:b/>
                          <w:bCs/>
                        </w:rPr>
                        <w:t>$121,220</w:t>
                      </w:r>
                    </w:p>
                    <w:p w14:paraId="18D6277B" w14:textId="6A38FDCD" w:rsidR="08CBBD53" w:rsidRDefault="08CBBD53" w:rsidP="00E16DE0">
                      <w:pPr>
                        <w:pStyle w:val="ListParagraph"/>
                        <w:ind w:left="90"/>
                        <w:rPr>
                          <w:b/>
                          <w:bCs/>
                        </w:rPr>
                      </w:pPr>
                    </w:p>
                  </w:tc>
                  <w:tc>
                    <w:tcPr>
                      <w:tcW w:w="3570" w:type="dxa"/>
                    </w:tcPr>
                    <w:p w14:paraId="442E6D51" w14:textId="559E2B76" w:rsidR="3FE92FA9" w:rsidRPr="00E16DE0" w:rsidRDefault="00ED5236" w:rsidP="00E16DE0">
                      <w:pPr>
                        <w:pStyle w:val="ListParagraph"/>
                        <w:ind w:left="90"/>
                      </w:pPr>
                      <w:r>
                        <w:t>P</w:t>
                      </w:r>
                      <w:r w:rsidR="00C445B5">
                        <w:t xml:space="preserve">reliminary </w:t>
                      </w:r>
                      <w:r w:rsidR="3FE92FA9" w:rsidRPr="00E16DE0">
                        <w:t>design budget and 10% contingency + NECR PE Agreement</w:t>
                      </w:r>
                    </w:p>
                  </w:tc>
                </w:tr>
                <w:tr w:rsidR="08CBBD53" w14:paraId="4B96CC6C" w14:textId="77777777" w:rsidTr="00404466">
                  <w:trPr>
                    <w:trHeight w:val="300"/>
                  </w:trPr>
                  <w:tc>
                    <w:tcPr>
                      <w:tcW w:w="1515" w:type="dxa"/>
                    </w:tcPr>
                    <w:p w14:paraId="6C58B67F" w14:textId="16F106FE" w:rsidR="1F0AF7D3" w:rsidRPr="00E16DE0" w:rsidRDefault="1F0AF7D3" w:rsidP="00E16DE0">
                      <w:pPr>
                        <w:pStyle w:val="ListParagraph"/>
                        <w:ind w:left="90"/>
                      </w:pPr>
                      <w:r w:rsidRPr="00E16DE0">
                        <w:t>ROW</w:t>
                      </w:r>
                    </w:p>
                  </w:tc>
                  <w:tc>
                    <w:tcPr>
                      <w:tcW w:w="1425" w:type="dxa"/>
                    </w:tcPr>
                    <w:p w14:paraId="6BBD2F3E" w14:textId="31B2035F" w:rsidR="08CBBD53" w:rsidRPr="00E16DE0" w:rsidRDefault="08CBBD53" w:rsidP="00E16DE0">
                      <w:pPr>
                        <w:pStyle w:val="ListParagraph"/>
                        <w:ind w:left="0"/>
                      </w:pPr>
                    </w:p>
                  </w:tc>
                  <w:tc>
                    <w:tcPr>
                      <w:tcW w:w="1500" w:type="dxa"/>
                    </w:tcPr>
                    <w:p w14:paraId="3234EE6C" w14:textId="0828BC05" w:rsidR="61AE8753" w:rsidRPr="00E16DE0" w:rsidRDefault="61AE8753" w:rsidP="00E16DE0">
                      <w:pPr>
                        <w:pStyle w:val="ListParagraph"/>
                        <w:ind w:left="0"/>
                      </w:pPr>
                      <w:r>
                        <w:t>$</w:t>
                      </w:r>
                      <w:r w:rsidR="006C4ED0">
                        <w:t>15</w:t>
                      </w:r>
                      <w:r>
                        <w:t>0,000</w:t>
                      </w:r>
                    </w:p>
                  </w:tc>
                  <w:tc>
                    <w:tcPr>
                      <w:tcW w:w="1410" w:type="dxa"/>
                    </w:tcPr>
                    <w:p w14:paraId="1443479C" w14:textId="07BD2880" w:rsidR="1F0AF7D3" w:rsidRDefault="1F0AF7D3" w:rsidP="00E16DE0">
                      <w:pPr>
                        <w:pStyle w:val="ListParagraph"/>
                        <w:ind w:left="90"/>
                        <w:rPr>
                          <w:b/>
                          <w:bCs/>
                        </w:rPr>
                      </w:pPr>
                      <w:r w:rsidRPr="08CBBD53">
                        <w:rPr>
                          <w:b/>
                          <w:bCs/>
                        </w:rPr>
                        <w:t>$</w:t>
                      </w:r>
                      <w:r w:rsidR="006C4ED0">
                        <w:rPr>
                          <w:b/>
                          <w:bCs/>
                        </w:rPr>
                        <w:t>15</w:t>
                      </w:r>
                      <w:r w:rsidRPr="08CBBD53">
                        <w:rPr>
                          <w:b/>
                          <w:bCs/>
                        </w:rPr>
                        <w:t>0,000</w:t>
                      </w:r>
                    </w:p>
                  </w:tc>
                  <w:tc>
                    <w:tcPr>
                      <w:tcW w:w="3570" w:type="dxa"/>
                    </w:tcPr>
                    <w:p w14:paraId="6580179F" w14:textId="6BA84DD8" w:rsidR="08CBBD53" w:rsidRPr="00E16DE0" w:rsidRDefault="08CBBD53" w:rsidP="00817653"/>
                  </w:tc>
                </w:tr>
                <w:tr w:rsidR="08CBBD53" w14:paraId="5406A191" w14:textId="77777777" w:rsidTr="00ED5236">
                  <w:trPr>
                    <w:trHeight w:val="300"/>
                  </w:trPr>
                  <w:tc>
                    <w:tcPr>
                      <w:tcW w:w="1515" w:type="dxa"/>
                    </w:tcPr>
                    <w:p w14:paraId="05FD9F48" w14:textId="20D6AAD0" w:rsidR="1F0AF7D3" w:rsidRPr="00E16DE0" w:rsidRDefault="1F0AF7D3" w:rsidP="00E16DE0">
                      <w:pPr>
                        <w:pStyle w:val="ListParagraph"/>
                        <w:ind w:left="90"/>
                      </w:pPr>
                      <w:r w:rsidRPr="00E16DE0">
                        <w:t>Construction</w:t>
                      </w:r>
                    </w:p>
                  </w:tc>
                  <w:tc>
                    <w:tcPr>
                      <w:tcW w:w="1425" w:type="dxa"/>
                    </w:tcPr>
                    <w:p w14:paraId="71A90CC0" w14:textId="7B4F7763" w:rsidR="7E5661AF" w:rsidRPr="00E16DE0" w:rsidRDefault="7E5661AF" w:rsidP="00E16DE0">
                      <w:pPr>
                        <w:pStyle w:val="ListParagraph"/>
                        <w:ind w:left="0"/>
                      </w:pPr>
                      <w:r>
                        <w:t>$272,268</w:t>
                      </w:r>
                    </w:p>
                  </w:tc>
                  <w:tc>
                    <w:tcPr>
                      <w:tcW w:w="1500" w:type="dxa"/>
                    </w:tcPr>
                    <w:p w14:paraId="65D21D23" w14:textId="310036F8" w:rsidR="3CFB46E1" w:rsidRPr="00E16DE0" w:rsidRDefault="006C4ED0" w:rsidP="00E16DE0">
                      <w:pPr>
                        <w:pStyle w:val="ListParagraph"/>
                        <w:ind w:left="0"/>
                      </w:pPr>
                      <w:r>
                        <w:t>$2</w:t>
                      </w:r>
                      <w:r w:rsidR="3CFB46E1">
                        <w:t>4</w:t>
                      </w:r>
                      <w:r w:rsidR="00252DA3">
                        <w:t>2,074</w:t>
                      </w:r>
                    </w:p>
                  </w:tc>
                  <w:tc>
                    <w:tcPr>
                      <w:tcW w:w="1410" w:type="dxa"/>
                    </w:tcPr>
                    <w:p w14:paraId="768861C5" w14:textId="1774536B" w:rsidR="1F0AF7D3" w:rsidRDefault="1F0AF7D3" w:rsidP="00E16DE0">
                      <w:pPr>
                        <w:pStyle w:val="ListParagraph"/>
                        <w:ind w:left="90"/>
                        <w:rPr>
                          <w:b/>
                          <w:bCs/>
                        </w:rPr>
                      </w:pPr>
                      <w:r w:rsidRPr="08CBBD53">
                        <w:rPr>
                          <w:b/>
                          <w:bCs/>
                        </w:rPr>
                        <w:t>$5</w:t>
                      </w:r>
                      <w:r w:rsidR="00367276">
                        <w:rPr>
                          <w:b/>
                          <w:bCs/>
                        </w:rPr>
                        <w:t>14,3</w:t>
                      </w:r>
                      <w:r w:rsidRPr="08CBBD53">
                        <w:rPr>
                          <w:b/>
                          <w:bCs/>
                        </w:rPr>
                        <w:t>42</w:t>
                      </w:r>
                    </w:p>
                  </w:tc>
                  <w:tc>
                    <w:tcPr>
                      <w:tcW w:w="3570" w:type="dxa"/>
                    </w:tcPr>
                    <w:p w14:paraId="518289E3" w14:textId="39C02952" w:rsidR="07732DB1" w:rsidRPr="00E16DE0" w:rsidRDefault="07732DB1" w:rsidP="00E16DE0">
                      <w:pPr>
                        <w:pStyle w:val="ListParagraph"/>
                        <w:ind w:left="90"/>
                      </w:pPr>
                      <w:r>
                        <w:t xml:space="preserve">Preliminary Estimate </w:t>
                      </w:r>
                      <w:r w:rsidR="00604622">
                        <w:t xml:space="preserve">+ 10% </w:t>
                      </w:r>
                      <w:r>
                        <w:t xml:space="preserve">contingency + NECR </w:t>
                      </w:r>
                      <w:r w:rsidR="600BE190">
                        <w:t>Construction</w:t>
                      </w:r>
                      <w:r w:rsidR="336881D8">
                        <w:t xml:space="preserve">. </w:t>
                      </w:r>
                      <w:r w:rsidR="3888F51B">
                        <w:t>This cost is also adjusted for inflation</w:t>
                      </w:r>
                      <w:r w:rsidR="00604622">
                        <w:t>, 8% per year</w:t>
                      </w:r>
                      <w:r w:rsidR="001C4763">
                        <w:t xml:space="preserve"> until anticipated construction in 2025</w:t>
                      </w:r>
                      <w:r w:rsidR="3888F51B">
                        <w:t>.</w:t>
                      </w:r>
                    </w:p>
                  </w:tc>
                </w:tr>
                <w:tr w:rsidR="08CBBD53" w14:paraId="2D6CF266" w14:textId="77777777" w:rsidTr="00404466">
                  <w:trPr>
                    <w:trHeight w:val="300"/>
                  </w:trPr>
                  <w:tc>
                    <w:tcPr>
                      <w:tcW w:w="1515" w:type="dxa"/>
                    </w:tcPr>
                    <w:p w14:paraId="2242E262" w14:textId="6C2B5E5B" w:rsidR="1F0AF7D3" w:rsidRPr="00E16DE0" w:rsidRDefault="1F0AF7D3" w:rsidP="00E16DE0">
                      <w:pPr>
                        <w:pStyle w:val="ListParagraph"/>
                        <w:ind w:left="90"/>
                      </w:pPr>
                      <w:r w:rsidRPr="00E16DE0">
                        <w:t>Construction Engineering</w:t>
                      </w:r>
                    </w:p>
                  </w:tc>
                  <w:tc>
                    <w:tcPr>
                      <w:tcW w:w="1425" w:type="dxa"/>
                    </w:tcPr>
                    <w:p w14:paraId="4EAF2A35" w14:textId="2E72501F" w:rsidR="5657AB79" w:rsidRPr="00E16DE0" w:rsidRDefault="5657AB79" w:rsidP="00E16DE0">
                      <w:pPr>
                        <w:pStyle w:val="ListParagraph"/>
                        <w:ind w:left="0"/>
                      </w:pPr>
                      <w:r>
                        <w:t>$40,840</w:t>
                      </w:r>
                    </w:p>
                  </w:tc>
                  <w:tc>
                    <w:tcPr>
                      <w:tcW w:w="1500" w:type="dxa"/>
                    </w:tcPr>
                    <w:p w14:paraId="46E42354" w14:textId="7771D725" w:rsidR="617F34E2" w:rsidRPr="00E16DE0" w:rsidRDefault="617F34E2" w:rsidP="00E16DE0">
                      <w:pPr>
                        <w:pStyle w:val="ListParagraph"/>
                        <w:ind w:left="0"/>
                      </w:pPr>
                      <w:r>
                        <w:t>$</w:t>
                      </w:r>
                      <w:r w:rsidR="00252DA3">
                        <w:t>33,080</w:t>
                      </w:r>
                    </w:p>
                  </w:tc>
                  <w:tc>
                    <w:tcPr>
                      <w:tcW w:w="1410" w:type="dxa"/>
                    </w:tcPr>
                    <w:p w14:paraId="4728A29F" w14:textId="1238CD41" w:rsidR="1F0AF7D3" w:rsidRDefault="00817653" w:rsidP="00E16DE0">
                      <w:pPr>
                        <w:pStyle w:val="ListParagraph"/>
                        <w:ind w:left="90"/>
                        <w:rPr>
                          <w:b/>
                          <w:bCs/>
                        </w:rPr>
                      </w:pPr>
                      <w:r>
                        <w:rPr>
                          <w:b/>
                          <w:bCs/>
                        </w:rPr>
                        <w:t>$</w:t>
                      </w:r>
                      <w:r w:rsidR="00F1792A">
                        <w:rPr>
                          <w:b/>
                          <w:bCs/>
                        </w:rPr>
                        <w:t>73,920</w:t>
                      </w:r>
                    </w:p>
                  </w:tc>
                  <w:tc>
                    <w:tcPr>
                      <w:tcW w:w="3570" w:type="dxa"/>
                    </w:tcPr>
                    <w:p w14:paraId="217C8721" w14:textId="6F658C69" w:rsidR="08CBBD53" w:rsidRPr="00E16DE0" w:rsidRDefault="00B43795" w:rsidP="00817653">
                      <w:r>
                        <w:t>Includes City project and NECR Construction Engineering Inspection (CEI) estimate</w:t>
                      </w:r>
                    </w:p>
                  </w:tc>
                </w:tr>
                <w:tr w:rsidR="08CBBD53" w14:paraId="7D442808" w14:textId="77777777" w:rsidTr="00404466">
                  <w:trPr>
                    <w:trHeight w:val="300"/>
                  </w:trPr>
                  <w:tc>
                    <w:tcPr>
                      <w:tcW w:w="1515" w:type="dxa"/>
                    </w:tcPr>
                    <w:p w14:paraId="4B8B2894" w14:textId="2809BDD1" w:rsidR="1F0AF7D3" w:rsidRPr="00E16DE0" w:rsidRDefault="1F0AF7D3" w:rsidP="00E16DE0">
                      <w:pPr>
                        <w:pStyle w:val="ListParagraph"/>
                        <w:ind w:left="90"/>
                      </w:pPr>
                      <w:r w:rsidRPr="00E16DE0">
                        <w:t>MPM</w:t>
                      </w:r>
                    </w:p>
                  </w:tc>
                  <w:tc>
                    <w:tcPr>
                      <w:tcW w:w="1425" w:type="dxa"/>
                    </w:tcPr>
                    <w:p w14:paraId="3D39FD63" w14:textId="0A70D370" w:rsidR="28836C7D" w:rsidRPr="00E16DE0" w:rsidRDefault="28836C7D" w:rsidP="00E16DE0">
                      <w:pPr>
                        <w:pStyle w:val="ListParagraph"/>
                        <w:ind w:left="0"/>
                      </w:pPr>
                      <w:r>
                        <w:t>$35,395</w:t>
                      </w:r>
                    </w:p>
                  </w:tc>
                  <w:tc>
                    <w:tcPr>
                      <w:tcW w:w="1500" w:type="dxa"/>
                    </w:tcPr>
                    <w:p w14:paraId="01D7A1EF" w14:textId="6F07FC8D" w:rsidR="5F2201B8" w:rsidRPr="00E16DE0" w:rsidRDefault="5F2201B8" w:rsidP="00E16DE0">
                      <w:pPr>
                        <w:pStyle w:val="ListParagraph"/>
                        <w:ind w:left="0"/>
                      </w:pPr>
                      <w:r>
                        <w:t>$</w:t>
                      </w:r>
                      <w:r w:rsidR="00252DA3">
                        <w:t>21,311</w:t>
                      </w:r>
                    </w:p>
                  </w:tc>
                  <w:tc>
                    <w:tcPr>
                      <w:tcW w:w="1410" w:type="dxa"/>
                    </w:tcPr>
                    <w:p w14:paraId="3882B609" w14:textId="15D0F9AB" w:rsidR="1F0AF7D3" w:rsidRDefault="1F0AF7D3" w:rsidP="00E16DE0">
                      <w:pPr>
                        <w:pStyle w:val="ListParagraph"/>
                        <w:ind w:left="90"/>
                        <w:rPr>
                          <w:b/>
                          <w:bCs/>
                        </w:rPr>
                      </w:pPr>
                      <w:r w:rsidRPr="08CBBD53">
                        <w:rPr>
                          <w:b/>
                          <w:bCs/>
                        </w:rPr>
                        <w:t>$</w:t>
                      </w:r>
                      <w:r w:rsidR="00F1792A">
                        <w:rPr>
                          <w:b/>
                          <w:bCs/>
                        </w:rPr>
                        <w:t>56,706</w:t>
                      </w:r>
                    </w:p>
                  </w:tc>
                  <w:tc>
                    <w:tcPr>
                      <w:tcW w:w="3570" w:type="dxa"/>
                    </w:tcPr>
                    <w:p w14:paraId="538D02BA" w14:textId="12B87749" w:rsidR="08CBBD53" w:rsidRPr="00E16DE0" w:rsidRDefault="08CBBD53" w:rsidP="00E16DE0">
                      <w:pPr>
                        <w:pStyle w:val="ListParagraph"/>
                        <w:ind w:left="90"/>
                      </w:pPr>
                    </w:p>
                  </w:tc>
                </w:tr>
                <w:tr w:rsidR="08CBBD53" w14:paraId="319F39C4" w14:textId="77777777" w:rsidTr="00404466">
                  <w:trPr>
                    <w:trHeight w:val="300"/>
                  </w:trPr>
                  <w:tc>
                    <w:tcPr>
                      <w:tcW w:w="1515" w:type="dxa"/>
                    </w:tcPr>
                    <w:p w14:paraId="70D15693" w14:textId="789B7CD1" w:rsidR="1F0AF7D3" w:rsidRDefault="00E02960" w:rsidP="00E16DE0">
                      <w:pPr>
                        <w:pStyle w:val="ListParagraph"/>
                        <w:ind w:left="90"/>
                        <w:rPr>
                          <w:b/>
                          <w:bCs/>
                        </w:rPr>
                      </w:pPr>
                      <w:r>
                        <w:rPr>
                          <w:b/>
                          <w:bCs/>
                        </w:rPr>
                        <w:t>Total TAP</w:t>
                      </w:r>
                      <w:r w:rsidR="00A12735">
                        <w:rPr>
                          <w:b/>
                          <w:bCs/>
                        </w:rPr>
                        <w:t>,</w:t>
                      </w:r>
                      <w:r>
                        <w:rPr>
                          <w:b/>
                          <w:bCs/>
                        </w:rPr>
                        <w:t xml:space="preserve"> Federal and Local Match </w:t>
                      </w:r>
                    </w:p>
                  </w:tc>
                  <w:tc>
                    <w:tcPr>
                      <w:tcW w:w="1425" w:type="dxa"/>
                    </w:tcPr>
                    <w:p w14:paraId="276C0CDF" w14:textId="6FB5092B" w:rsidR="08CBBD53" w:rsidRDefault="0025193D" w:rsidP="00E16DE0">
                      <w:pPr>
                        <w:pStyle w:val="ListParagraph"/>
                        <w:ind w:left="0"/>
                        <w:rPr>
                          <w:b/>
                          <w:bCs/>
                        </w:rPr>
                      </w:pPr>
                      <w:r>
                        <w:rPr>
                          <w:b/>
                          <w:bCs/>
                        </w:rPr>
                        <w:t>$</w:t>
                      </w:r>
                      <w:r w:rsidR="00E02960">
                        <w:rPr>
                          <w:b/>
                          <w:bCs/>
                        </w:rPr>
                        <w:t>375,000*</w:t>
                      </w:r>
                    </w:p>
                  </w:tc>
                  <w:tc>
                    <w:tcPr>
                      <w:tcW w:w="1500" w:type="dxa"/>
                    </w:tcPr>
                    <w:p w14:paraId="452F4325" w14:textId="2CC95B50" w:rsidR="08CBBD53" w:rsidRDefault="006F0B97" w:rsidP="00E16DE0">
                      <w:pPr>
                        <w:pStyle w:val="ListParagraph"/>
                        <w:ind w:left="0"/>
                        <w:rPr>
                          <w:b/>
                          <w:bCs/>
                        </w:rPr>
                      </w:pPr>
                      <w:r>
                        <w:rPr>
                          <w:b/>
                          <w:bCs/>
                        </w:rPr>
                        <w:t>$526,845</w:t>
                      </w:r>
                    </w:p>
                  </w:tc>
                  <w:tc>
                    <w:tcPr>
                      <w:tcW w:w="1410" w:type="dxa"/>
                    </w:tcPr>
                    <w:p w14:paraId="278ABE8C" w14:textId="4ED8F8C6" w:rsidR="1F0AF7D3" w:rsidRDefault="1F0AF7D3" w:rsidP="00E16DE0">
                      <w:pPr>
                        <w:pStyle w:val="ListParagraph"/>
                        <w:ind w:left="90"/>
                        <w:rPr>
                          <w:b/>
                          <w:bCs/>
                        </w:rPr>
                      </w:pPr>
                      <w:r w:rsidRPr="08CBBD53">
                        <w:rPr>
                          <w:b/>
                          <w:bCs/>
                        </w:rPr>
                        <w:t>$</w:t>
                      </w:r>
                      <w:r w:rsidR="006F68CF">
                        <w:rPr>
                          <w:b/>
                          <w:bCs/>
                        </w:rPr>
                        <w:t>90</w:t>
                      </w:r>
                      <w:r w:rsidRPr="08CBBD53">
                        <w:rPr>
                          <w:b/>
                          <w:bCs/>
                        </w:rPr>
                        <w:t>1,845</w:t>
                      </w:r>
                    </w:p>
                  </w:tc>
                  <w:tc>
                    <w:tcPr>
                      <w:tcW w:w="3570" w:type="dxa"/>
                    </w:tcPr>
                    <w:p w14:paraId="5524AF90" w14:textId="3320EDB1" w:rsidR="08CBBD53" w:rsidRDefault="08CBBD53" w:rsidP="00E16DE0">
                      <w:pPr>
                        <w:pStyle w:val="ListParagraph"/>
                        <w:ind w:left="90"/>
                        <w:rPr>
                          <w:b/>
                          <w:bCs/>
                        </w:rPr>
                      </w:pPr>
                    </w:p>
                  </w:tc>
                </w:tr>
              </w:tbl>
              <w:p w14:paraId="32AE1BB8" w14:textId="77777777" w:rsidR="00E02960" w:rsidRDefault="00645F29" w:rsidP="08CBBD53">
                <w:pPr>
                  <w:pStyle w:val="ListParagraph"/>
                  <w:rPr>
                    <w:b/>
                    <w:color w:val="2B579A"/>
                    <w:shd w:val="clear" w:color="auto" w:fill="E6E6E6"/>
                  </w:rPr>
                </w:pPr>
              </w:p>
            </w:sdtContent>
          </w:sdt>
          <w:p w14:paraId="43018817" w14:textId="36331FCF" w:rsidR="08CBBD53" w:rsidRPr="00E02960" w:rsidRDefault="00E02960" w:rsidP="00404466">
            <w:pPr>
              <w:ind w:left="720"/>
            </w:pPr>
            <w:r w:rsidRPr="00404466">
              <w:rPr>
                <w:b/>
                <w:bCs/>
              </w:rPr>
              <w:t>*</w:t>
            </w:r>
            <w:r w:rsidRPr="00404466">
              <w:rPr>
                <w:bCs/>
              </w:rPr>
              <w:t xml:space="preserve">Original Grant award for $375,000 did not </w:t>
            </w:r>
            <w:r>
              <w:rPr>
                <w:bCs/>
              </w:rPr>
              <w:t>cover</w:t>
            </w:r>
            <w:r w:rsidRPr="00E02960">
              <w:rPr>
                <w:bCs/>
              </w:rPr>
              <w:t xml:space="preserve"> the full project budget of</w:t>
            </w:r>
            <w:r w:rsidRPr="00404466">
              <w:rPr>
                <w:bCs/>
              </w:rPr>
              <w:t xml:space="preserve"> </w:t>
            </w:r>
            <w:r w:rsidRPr="00E02960">
              <w:t>$389,343 and it was anticipated that the City would provide $14,343 in local funds</w:t>
            </w:r>
            <w:r>
              <w:t xml:space="preserve"> in addition to the Local Match</w:t>
            </w:r>
            <w:r w:rsidRPr="00E02960">
              <w:t>.</w:t>
            </w:r>
            <w:r>
              <w:t xml:space="preserve"> This has been added to the Additional Request. </w:t>
            </w:r>
          </w:p>
          <w:p w14:paraId="669A916A" w14:textId="69F1D10B" w:rsidR="001C4763" w:rsidRDefault="001C4763" w:rsidP="00404466">
            <w:pPr>
              <w:ind w:left="720"/>
              <w:rPr>
                <w:bCs/>
              </w:rPr>
            </w:pPr>
          </w:p>
          <w:p w14:paraId="7CED8D33" w14:textId="3BA6BB3A" w:rsidR="001C4763" w:rsidRPr="001C4763" w:rsidRDefault="001C4763" w:rsidP="00404466">
            <w:pPr>
              <w:ind w:left="720"/>
              <w:rPr>
                <w:bCs/>
              </w:rPr>
            </w:pPr>
            <w:r>
              <w:rPr>
                <w:bCs/>
              </w:rPr>
              <w:t>Based on recent bid analysis, knowledge of the project area, and substantial project development thus far, the City is confident that this project can complete construction within the additional funding requested here. We have completed extensive coordination with the railroad, received NEPA clearance</w:t>
            </w:r>
            <w:r w:rsidR="001C270D">
              <w:rPr>
                <w:bCs/>
              </w:rPr>
              <w:t>,</w:t>
            </w:r>
            <w:r>
              <w:rPr>
                <w:bCs/>
              </w:rPr>
              <w:t xml:space="preserve"> and are ready to move into the ROW phase as soon as funds are identified. </w:t>
            </w:r>
          </w:p>
          <w:p w14:paraId="003D293A" w14:textId="77777777" w:rsidR="00904D6A" w:rsidRDefault="00904D6A" w:rsidP="003E2136">
            <w:pPr>
              <w:rPr>
                <w:b/>
              </w:rPr>
            </w:pPr>
          </w:p>
          <w:p w14:paraId="2F937E86" w14:textId="77777777" w:rsidR="00F51F87" w:rsidRPr="008B56CD" w:rsidRDefault="00F51F87" w:rsidP="003E2136">
            <w:pPr>
              <w:rPr>
                <w:b/>
              </w:rPr>
            </w:pPr>
          </w:p>
        </w:tc>
      </w:tr>
      <w:tr w:rsidR="00350B73" w:rsidRPr="00C95DD4" w14:paraId="647FD439" w14:textId="77777777" w:rsidTr="4CE73866">
        <w:trPr>
          <w:gridBefore w:val="1"/>
          <w:wBefore w:w="108" w:type="dxa"/>
          <w:trHeight w:val="300"/>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4CE73866">
        <w:trPr>
          <w:gridBefore w:val="1"/>
          <w:wBefore w:w="108" w:type="dxa"/>
          <w:trHeight w:val="300"/>
        </w:trPr>
        <w:tc>
          <w:tcPr>
            <w:tcW w:w="10350" w:type="dxa"/>
            <w:gridSpan w:val="2"/>
          </w:tcPr>
          <w:p w14:paraId="16FD7DD4" w14:textId="48FA14EF" w:rsidR="00350B73" w:rsidRPr="008F1A8A" w:rsidRDefault="00645F29" w:rsidP="00780ED5">
            <w:pPr>
              <w:ind w:left="1320" w:hanging="630"/>
              <w:rPr>
                <w:b/>
              </w:rPr>
            </w:pPr>
            <w:sdt>
              <w:sdtPr>
                <w:rPr>
                  <w:b/>
                  <w:color w:val="2B579A"/>
                  <w:shd w:val="clear" w:color="auto" w:fill="E6E6E6"/>
                </w:rPr>
                <w:id w:val="876972314"/>
                <w14:checkbox>
                  <w14:checked w14:val="1"/>
                  <w14:checkedState w14:val="2612" w14:font="MS Gothic"/>
                  <w14:uncheckedState w14:val="2610" w14:font="MS Gothic"/>
                </w14:checkbox>
              </w:sdtPr>
              <w:sdtEndPr/>
              <w:sdtContent>
                <w:r w:rsidR="00E16DE0">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rPr>
                <w:color w:val="2B579A"/>
                <w:shd w:val="clear" w:color="auto" w:fill="E6E6E6"/>
              </w:rPr>
              <w:id w:val="-1918323270"/>
            </w:sdtPr>
            <w:sdtEndPr>
              <w:rPr>
                <w:color w:val="auto"/>
                <w:shd w:val="clear" w:color="auto" w:fill="auto"/>
              </w:rPr>
            </w:sdtEndPr>
            <w:sdtContent>
              <w:p w14:paraId="2B56C80B" w14:textId="57443CEA" w:rsidR="00EC451E" w:rsidRPr="00AF026E" w:rsidRDefault="002110A9" w:rsidP="00F51F87">
                <w:pPr>
                  <w:pStyle w:val="ListParagraph"/>
                  <w:ind w:left="1890" w:right="360"/>
                </w:pPr>
                <w:r>
                  <w:t xml:space="preserve">Yes, the proposed shared use path will fill a gap and connect an existing network of pedestrian and bicycle facilities. Sidewalks exist to the east and west of the project area, a shared use path (the Burlington Greenway) exists immediately south and west, and on-road bikeways exist to the east on Depot Street; but a well-worn footpath exists on Lake Street where a gap in the sidewalk network fails to connect the Lake Street sidewalks between Depot Street and Penny Lane. </w:t>
                </w:r>
                <w:r w:rsidR="00522913">
                  <w:t>Depot Street</w:t>
                </w:r>
                <w:r>
                  <w:t xml:space="preserve"> is </w:t>
                </w:r>
                <w:r w:rsidR="00522913">
                  <w:t xml:space="preserve">immediately east and intersects with the project area. Depot Street is </w:t>
                </w:r>
                <w:r w:rsidR="00AD3F51">
                  <w:t>a planned Neighborhood Greenway (</w:t>
                </w:r>
                <w:proofErr w:type="spellStart"/>
                <w:r w:rsidR="00AD3F51">
                  <w:t>planBTV</w:t>
                </w:r>
                <w:proofErr w:type="spellEnd"/>
                <w:r w:rsidR="00AD3F51">
                  <w:t xml:space="preserve"> Walk Bike) and</w:t>
                </w:r>
                <w:r w:rsidR="00522913">
                  <w:t xml:space="preserve"> is the only connection for people walking and biking (restricted to motor vehicles except private driveways) to and from the city street network and neighborhoods to the north and east; the next northerly connection is over 1 mile to the north. </w:t>
                </w:r>
                <w:r w:rsidR="00A707BA">
                  <w:t>There is no</w:t>
                </w:r>
                <w:r w:rsidR="00897DD1">
                  <w:t xml:space="preserve"> accessible</w:t>
                </w:r>
                <w:r>
                  <w:t xml:space="preserve"> alternative route to walk or bike </w:t>
                </w:r>
                <w:r w:rsidR="007916E7">
                  <w:t>to the waterfront</w:t>
                </w:r>
                <w:r w:rsidR="00A707BA">
                  <w:t xml:space="preserve"> </w:t>
                </w:r>
                <w:r>
                  <w:t xml:space="preserve">for anyone traveling </w:t>
                </w:r>
                <w:r w:rsidR="00D17933">
                  <w:t>to</w:t>
                </w:r>
                <w:r>
                  <w:t xml:space="preserve"> or </w:t>
                </w:r>
                <w:r w:rsidR="00D17933">
                  <w:t xml:space="preserve">from </w:t>
                </w:r>
                <w:r w:rsidR="00A707BA">
                  <w:t>Depot Street</w:t>
                </w:r>
                <w:r w:rsidR="00D17933">
                  <w:t xml:space="preserve">, </w:t>
                </w:r>
                <w:r>
                  <w:t>the northern section of Lake Street</w:t>
                </w:r>
                <w:r w:rsidR="00D17933">
                  <w:t>, or the adjacent low-income housing</w:t>
                </w:r>
                <w:r w:rsidR="002C40DD">
                  <w:t xml:space="preserve"> at the northern end of Lake Street</w:t>
                </w:r>
                <w:r w:rsidR="00A707BA">
                  <w:t>.</w:t>
                </w:r>
              </w:p>
            </w:sdtContent>
          </w:sdt>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rPr>
                <w:color w:val="2B579A"/>
                <w:shd w:val="clear" w:color="auto" w:fill="E6E6E6"/>
              </w:rPr>
              <w:id w:val="-1015989846"/>
            </w:sdtPr>
            <w:sdtEndPr>
              <w:rPr>
                <w:color w:val="auto"/>
                <w:shd w:val="clear" w:color="auto" w:fill="auto"/>
              </w:rPr>
            </w:sdtEndPr>
            <w:sdtContent>
              <w:p w14:paraId="38C8580D" w14:textId="1720F98F" w:rsidR="00E01991" w:rsidRPr="00AF026E" w:rsidRDefault="00F83287" w:rsidP="00F51F87">
                <w:pPr>
                  <w:pStyle w:val="ListParagraph"/>
                  <w:ind w:left="1890" w:right="360"/>
                </w:pPr>
                <w:r>
                  <w:t xml:space="preserve">Yes, this section of Lake Street is in Burlington’s northern waterfront. The Burlington Greenway, Waterfront Park, </w:t>
                </w:r>
                <w:r w:rsidR="00522913">
                  <w:t xml:space="preserve">Moran FRAME, </w:t>
                </w:r>
                <w:r w:rsidR="002C40DD">
                  <w:t xml:space="preserve">Community Sailing Center, Water Works Park, marinas, </w:t>
                </w:r>
                <w:r>
                  <w:t xml:space="preserve">and skate park are immediately adjacent </w:t>
                </w:r>
                <w:r w:rsidR="003C500F">
                  <w:t xml:space="preserve">to </w:t>
                </w:r>
                <w:r>
                  <w:t>the project area. These attractions generate a very high volume of people walking and biking</w:t>
                </w:r>
                <w:r w:rsidR="00522913">
                  <w:t xml:space="preserve"> year-round</w:t>
                </w:r>
                <w:r w:rsidR="00A707BA">
                  <w:t>.</w:t>
                </w:r>
                <w:r>
                  <w:t xml:space="preserve"> </w:t>
                </w:r>
                <w:r w:rsidR="00DE242F">
                  <w:t>Major annual events include</w:t>
                </w:r>
                <w:r w:rsidR="00CF455D">
                  <w:t xml:space="preserve"> – but are not limited to – concerts</w:t>
                </w:r>
                <w:r w:rsidR="00DE242F">
                  <w:t xml:space="preserve">, the Burlington Marathon, </w:t>
                </w:r>
                <w:r w:rsidR="001660A1">
                  <w:t xml:space="preserve">Dragon Boat Festival, Highlight, </w:t>
                </w:r>
                <w:r w:rsidR="00C0360E">
                  <w:t xml:space="preserve">and </w:t>
                </w:r>
                <w:r w:rsidR="00CF455D">
                  <w:t>July 3</w:t>
                </w:r>
                <w:r w:rsidR="00CF455D" w:rsidRPr="00CF455D">
                  <w:rPr>
                    <w:vertAlign w:val="superscript"/>
                  </w:rPr>
                  <w:t>rd</w:t>
                </w:r>
                <w:r w:rsidR="00C0360E">
                  <w:t xml:space="preserve">. In addition to the tens of thousands of visitors for these events, the Burlington section of the Island Line trail is the </w:t>
                </w:r>
                <w:r w:rsidR="004F15EE">
                  <w:t>most heavily traveled corridor near the Burlington Waterfront and project area.</w:t>
                </w:r>
                <w:r w:rsidR="00A707BA">
                  <w:t xml:space="preserve"> </w:t>
                </w:r>
                <w:r>
                  <w:t xml:space="preserve">With the existing generators of pedestrian and bicyclist activity leading into the project area, the proposed </w:t>
                </w:r>
                <w:r w:rsidR="00645F29">
                  <w:t>shared-use</w:t>
                </w:r>
                <w:r>
                  <w:t xml:space="preserve"> path will provide direct access and safety improvements for people already walking and biking without a dedicated facility to separate them from vehicle traffic.</w:t>
                </w:r>
              </w:p>
            </w:sdtContent>
          </w:sdt>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rPr>
                <w:b/>
              </w:rPr>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rPr>
                <w:color w:val="2B579A"/>
                <w:shd w:val="clear" w:color="auto" w:fill="E6E6E6"/>
              </w:rPr>
              <w:id w:val="-168177861"/>
            </w:sdtPr>
            <w:sdtEndPr>
              <w:rPr>
                <w:color w:val="auto"/>
                <w:shd w:val="clear" w:color="auto" w:fill="auto"/>
              </w:rPr>
            </w:sdtEndPr>
            <w:sdtContent>
              <w:p w14:paraId="353E4334" w14:textId="3A91B89D" w:rsidR="00C2176C" w:rsidRDefault="00C2176C" w:rsidP="00C2176C">
                <w:pPr>
                  <w:pStyle w:val="ListParagraph"/>
                  <w:ind w:left="1890" w:right="360"/>
                </w:pPr>
                <w:r>
                  <w:t xml:space="preserve">The project area involves a crossing of the New England Central Railroad (NECR) and is heavily </w:t>
                </w:r>
                <w:r w:rsidR="00645F29">
                  <w:t>traveled</w:t>
                </w:r>
                <w:r>
                  <w:t xml:space="preserve"> by people walking and biking. The current crossing is not ADA compliant, puts people walking and biking into the street with vehicles, and is a curb-less section of street that sees substantial dirt and debris accumulate – presenting an additional challenge for people walking and biking. </w:t>
                </w:r>
                <w:r w:rsidR="00FF152F">
                  <w:rPr>
                    <w:rStyle w:val="ui-provider"/>
                  </w:rPr>
                  <w:t xml:space="preserve">Currently, the crossing is not passing State standards with a Highway Crossing Sufficiency Rating of 50 out of 100 based on a September 2023 evaluation. </w:t>
                </w:r>
                <w:r w:rsidR="00894174">
                  <w:t>Bicyclists that are coming downhill from</w:t>
                </w:r>
                <w:bookmarkStart w:id="1" w:name="_GoBack"/>
                <w:bookmarkEnd w:id="1"/>
                <w:r w:rsidR="00894174">
                  <w:t xml:space="preserve"> Depot Street and choose to stay on the road cross these tracks at a skewed angle and </w:t>
                </w:r>
                <w:r w:rsidR="00894174">
                  <w:rPr>
                    <w:rStyle w:val="ui-provider"/>
                  </w:rPr>
                  <w:t xml:space="preserve">risk getting a wheel stuck due to the poor crossing condition. </w:t>
                </w:r>
              </w:p>
              <w:p w14:paraId="30A4F01E" w14:textId="77777777" w:rsidR="00C2176C" w:rsidRDefault="00C2176C" w:rsidP="00C2176C">
                <w:pPr>
                  <w:pStyle w:val="ListParagraph"/>
                  <w:ind w:left="1890" w:right="360"/>
                </w:pPr>
              </w:p>
              <w:p w14:paraId="5D9A457B" w14:textId="11BDD499" w:rsidR="00E01991" w:rsidRPr="00F51F87" w:rsidRDefault="00C2176C" w:rsidP="00C2176C">
                <w:pPr>
                  <w:pStyle w:val="ListParagraph"/>
                  <w:ind w:left="1890" w:right="360"/>
                </w:pPr>
                <w:r>
                  <w:t xml:space="preserve">The proposed </w:t>
                </w:r>
                <w:r w:rsidR="00645F29">
                  <w:t>shared-use</w:t>
                </w:r>
                <w:r>
                  <w:t xml:space="preserve"> path and rail crossing will separate people walking and biking from motor vehicles, will improve drainage, will create a defined and predictable rail crossing, and will install an accessible route for people of all ages and abilities.</w:t>
                </w:r>
              </w:p>
              <w:p w14:paraId="12EFF318" w14:textId="53B36BEB" w:rsidR="00FF152F" w:rsidRDefault="00FF152F" w:rsidP="00C2176C">
                <w:pPr>
                  <w:pStyle w:val="ListParagraph"/>
                  <w:ind w:left="1890" w:right="360"/>
                </w:pPr>
              </w:p>
              <w:p w14:paraId="253FF070" w14:textId="77777777" w:rsidR="00FF152F" w:rsidRPr="00F51F87" w:rsidRDefault="00FF152F" w:rsidP="00C2176C">
                <w:pPr>
                  <w:pStyle w:val="ListParagraph"/>
                  <w:ind w:left="1890" w:right="360"/>
                </w:pPr>
              </w:p>
              <w:p w14:paraId="44E87659" w14:textId="2100AC05" w:rsidR="00E01991" w:rsidRPr="00F51F87" w:rsidRDefault="00E01991" w:rsidP="00C2176C">
                <w:pPr>
                  <w:pStyle w:val="ListParagraph"/>
                  <w:ind w:left="1890" w:right="360"/>
                </w:pPr>
              </w:p>
              <w:p w14:paraId="453DD988" w14:textId="47D255BA" w:rsidR="00E01991" w:rsidRPr="00F51F87" w:rsidRDefault="00645F29" w:rsidP="00C2176C">
                <w:pPr>
                  <w:pStyle w:val="ListParagraph"/>
                  <w:ind w:left="1890" w:right="360"/>
                </w:pPr>
              </w:p>
            </w:sdtContent>
          </w:sdt>
        </w:tc>
      </w:tr>
    </w:tbl>
    <w:p w14:paraId="02513260" w14:textId="77777777" w:rsidR="007732B4" w:rsidRDefault="007732B4" w:rsidP="00D24B45"/>
    <w:p w14:paraId="59ED9878" w14:textId="77777777" w:rsidR="0034418E" w:rsidRDefault="0034418E" w:rsidP="0034418E">
      <w:pPr>
        <w:rPr>
          <w:b/>
        </w:rPr>
      </w:pPr>
      <w:r>
        <w:rPr>
          <w:b/>
        </w:rPr>
        <w:t>Attachments:</w:t>
      </w:r>
    </w:p>
    <w:p w14:paraId="0AFF1813" w14:textId="4B6C36DE" w:rsidR="0034418E" w:rsidRDefault="0034418E" w:rsidP="0034418E">
      <w:pPr>
        <w:pStyle w:val="ListParagraph"/>
        <w:numPr>
          <w:ilvl w:val="6"/>
          <w:numId w:val="26"/>
        </w:numPr>
        <w:ind w:left="682"/>
        <w:rPr>
          <w:b/>
        </w:rPr>
      </w:pPr>
      <w:r>
        <w:rPr>
          <w:b/>
        </w:rPr>
        <w:t>Cover letter and commitment of local match and maintenance</w:t>
      </w:r>
    </w:p>
    <w:p w14:paraId="20E0C881" w14:textId="1F2817A0" w:rsidR="0034418E" w:rsidRPr="004B4946" w:rsidRDefault="0034418E" w:rsidP="004B4946">
      <w:pPr>
        <w:pStyle w:val="ListParagraph"/>
        <w:numPr>
          <w:ilvl w:val="6"/>
          <w:numId w:val="26"/>
        </w:numPr>
        <w:ind w:left="682"/>
        <w:rPr>
          <w:b/>
        </w:rPr>
      </w:pPr>
      <w:r>
        <w:rPr>
          <w:b/>
        </w:rPr>
        <w:t>CCRPC letter of support</w:t>
      </w:r>
    </w:p>
    <w:p w14:paraId="33904597" w14:textId="26E6E4BB" w:rsidR="0034418E" w:rsidRPr="005C6588" w:rsidRDefault="0034418E" w:rsidP="00903956">
      <w:pPr>
        <w:pStyle w:val="ListParagraph"/>
        <w:numPr>
          <w:ilvl w:val="6"/>
          <w:numId w:val="26"/>
        </w:numPr>
        <w:ind w:left="682"/>
        <w:rPr>
          <w:b/>
        </w:rPr>
      </w:pPr>
      <w:r w:rsidRPr="005C6588">
        <w:rPr>
          <w:b/>
        </w:rPr>
        <w:t>Site Map</w:t>
      </w:r>
      <w:r w:rsidR="005C6588" w:rsidRPr="005C6588">
        <w:rPr>
          <w:b/>
        </w:rPr>
        <w:t xml:space="preserve">, </w:t>
      </w:r>
      <w:r w:rsidRPr="005C6588">
        <w:rPr>
          <w:b/>
        </w:rPr>
        <w:t>Area photos and excerpts from the 2020 Lake St Feasibility Study</w:t>
      </w:r>
    </w:p>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ECEE099" w16cex:dateUtc="2023-12-06T14:15:14.631Z"/>
  <w16cex:commentExtensible w16cex:durableId="29B37715" w16cex:dateUtc="2023-12-06T20:38:30.524Z"/>
  <w16cex:commentExtensible w16cex:durableId="31D0B8AD" w16cex:dateUtc="2023-12-06T20:43:42.986Z"/>
  <w16cex:commentExtensible w16cex:durableId="0B10E9AB" w16cex:dateUtc="2023-12-06T20:58:45.806Z"/>
  <w16cex:commentExtensible w16cex:durableId="54141814" w16cex:dateUtc="2023-12-06T21:00:50.178Z"/>
  <w16cex:commentExtensible w16cex:durableId="48818643" w16cex:dateUtc="2023-12-06T21:06:14.683Z"/>
  <w16cex:commentExtensible w16cex:durableId="10CC89A1" w16cex:dateUtc="2023-12-07T13:38:21.71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86791" w14:textId="77777777" w:rsidR="00937A4D" w:rsidRDefault="00937A4D" w:rsidP="00A81319">
      <w:pPr>
        <w:spacing w:after="0" w:line="240" w:lineRule="auto"/>
      </w:pPr>
      <w:r>
        <w:separator/>
      </w:r>
    </w:p>
  </w:endnote>
  <w:endnote w:type="continuationSeparator" w:id="0">
    <w:p w14:paraId="62658A46" w14:textId="77777777" w:rsidR="00937A4D" w:rsidRDefault="00937A4D" w:rsidP="00A81319">
      <w:pPr>
        <w:spacing w:after="0" w:line="240" w:lineRule="auto"/>
      </w:pPr>
      <w:r>
        <w:continuationSeparator/>
      </w:r>
    </w:p>
  </w:endnote>
  <w:endnote w:type="continuationNotice" w:id="1">
    <w:p w14:paraId="1D4FC19B" w14:textId="77777777" w:rsidR="00937A4D" w:rsidRDefault="00937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711C" w14:textId="3046CE5C" w:rsidR="00146B7D" w:rsidRDefault="00146B7D" w:rsidP="00E45398">
    <w:pPr>
      <w:pStyle w:val="Header"/>
      <w:tabs>
        <w:tab w:val="clear" w:pos="4680"/>
        <w:tab w:val="left" w:pos="90"/>
      </w:tabs>
      <w:rPr>
        <w:sz w:val="18"/>
        <w:szCs w:val="18"/>
      </w:rPr>
    </w:pPr>
    <w:r w:rsidRPr="00A81319">
      <w:rPr>
        <w:sz w:val="18"/>
        <w:szCs w:val="18"/>
      </w:rPr>
      <w:t xml:space="preserve">Vermont </w:t>
    </w:r>
    <w:r>
      <w:rPr>
        <w:sz w:val="18"/>
        <w:szCs w:val="18"/>
      </w:rPr>
      <w:t>TAP &amp; MHSMP</w:t>
    </w:r>
    <w:r w:rsidRPr="00A81319">
      <w:rPr>
        <w:sz w:val="18"/>
        <w:szCs w:val="18"/>
      </w:rPr>
      <w:t xml:space="preserve"> Grant Application</w:t>
    </w:r>
    <w:r>
      <w:rPr>
        <w:sz w:val="18"/>
        <w:szCs w:val="18"/>
      </w:rPr>
      <w:t xml:space="preserve"> Fall 2023</w:t>
    </w:r>
  </w:p>
  <w:p w14:paraId="0CCA9D3B" w14:textId="4E4A53A8" w:rsidR="00146B7D" w:rsidRDefault="00146B7D" w:rsidP="00E45398">
    <w:pPr>
      <w:pStyle w:val="Header"/>
      <w:tabs>
        <w:tab w:val="clear" w:pos="4680"/>
        <w:tab w:val="left" w:pos="90"/>
      </w:tabs>
      <w:rPr>
        <w:sz w:val="18"/>
        <w:szCs w:val="18"/>
      </w:rPr>
    </w:pPr>
    <w:r>
      <w:rPr>
        <w:sz w:val="18"/>
        <w:szCs w:val="18"/>
      </w:rPr>
      <w:t xml:space="preserve">   </w:t>
    </w:r>
    <w:r>
      <w:rPr>
        <w:sz w:val="18"/>
        <w:szCs w:val="18"/>
      </w:rPr>
      <w:tab/>
    </w:r>
    <w:r w:rsidRPr="00E45398">
      <w:rPr>
        <w:color w:val="2B579A"/>
        <w:sz w:val="18"/>
        <w:szCs w:val="18"/>
        <w:shd w:val="clear" w:color="auto" w:fill="E6E6E6"/>
      </w:rPr>
      <w:fldChar w:fldCharType="begin"/>
    </w:r>
    <w:r w:rsidRPr="00E45398">
      <w:rPr>
        <w:sz w:val="18"/>
        <w:szCs w:val="18"/>
      </w:rPr>
      <w:instrText xml:space="preserve"> PAGE   \* MERGEFORMAT </w:instrText>
    </w:r>
    <w:r w:rsidRPr="00E45398">
      <w:rPr>
        <w:color w:val="2B579A"/>
        <w:sz w:val="18"/>
        <w:szCs w:val="18"/>
        <w:shd w:val="clear" w:color="auto" w:fill="E6E6E6"/>
      </w:rPr>
      <w:fldChar w:fldCharType="separate"/>
    </w:r>
    <w:r w:rsidR="00DF4B1F">
      <w:rPr>
        <w:noProof/>
        <w:sz w:val="18"/>
        <w:szCs w:val="18"/>
      </w:rPr>
      <w:t>1</w:t>
    </w:r>
    <w:r w:rsidRPr="00E45398">
      <w:rPr>
        <w:color w:val="2B579A"/>
        <w:sz w:val="18"/>
        <w:szCs w:val="18"/>
        <w:shd w:val="clear" w:color="auto" w:fill="E6E6E6"/>
      </w:rPr>
      <w:fldChar w:fldCharType="end"/>
    </w:r>
  </w:p>
  <w:p w14:paraId="53FE9269" w14:textId="77777777" w:rsidR="00146B7D" w:rsidRPr="00A81319" w:rsidRDefault="00146B7D" w:rsidP="004542DE">
    <w:pPr>
      <w:pStyle w:val="Header"/>
      <w:jc w:val="center"/>
      <w:rPr>
        <w:sz w:val="18"/>
        <w:szCs w:val="18"/>
      </w:rPr>
    </w:pPr>
  </w:p>
  <w:p w14:paraId="6843A5E7" w14:textId="77777777" w:rsidR="00146B7D" w:rsidRDefault="00146B7D">
    <w:pPr>
      <w:pStyle w:val="Footer"/>
    </w:pPr>
  </w:p>
  <w:p w14:paraId="06406E01" w14:textId="77777777" w:rsidR="00146B7D" w:rsidRDefault="00146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D910" w14:textId="77777777" w:rsidR="00937A4D" w:rsidRDefault="00937A4D" w:rsidP="00A81319">
      <w:pPr>
        <w:spacing w:after="0" w:line="240" w:lineRule="auto"/>
      </w:pPr>
      <w:r>
        <w:separator/>
      </w:r>
    </w:p>
  </w:footnote>
  <w:footnote w:type="continuationSeparator" w:id="0">
    <w:p w14:paraId="4E2BE9DA" w14:textId="77777777" w:rsidR="00937A4D" w:rsidRDefault="00937A4D" w:rsidP="00A81319">
      <w:pPr>
        <w:spacing w:after="0" w:line="240" w:lineRule="auto"/>
      </w:pPr>
      <w:r>
        <w:continuationSeparator/>
      </w:r>
    </w:p>
  </w:footnote>
  <w:footnote w:type="continuationNotice" w:id="1">
    <w:p w14:paraId="5D282036" w14:textId="77777777" w:rsidR="00937A4D" w:rsidRDefault="00937A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2"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2"/>
  </w:num>
  <w:num w:numId="3">
    <w:abstractNumId w:val="29"/>
  </w:num>
  <w:num w:numId="4">
    <w:abstractNumId w:val="11"/>
  </w:num>
  <w:num w:numId="5">
    <w:abstractNumId w:val="4"/>
  </w:num>
  <w:num w:numId="6">
    <w:abstractNumId w:val="7"/>
  </w:num>
  <w:num w:numId="7">
    <w:abstractNumId w:val="16"/>
  </w:num>
  <w:num w:numId="8">
    <w:abstractNumId w:val="24"/>
  </w:num>
  <w:num w:numId="9">
    <w:abstractNumId w:val="6"/>
  </w:num>
  <w:num w:numId="10">
    <w:abstractNumId w:val="12"/>
  </w:num>
  <w:num w:numId="11">
    <w:abstractNumId w:val="23"/>
  </w:num>
  <w:num w:numId="12">
    <w:abstractNumId w:val="20"/>
  </w:num>
  <w:num w:numId="13">
    <w:abstractNumId w:val="36"/>
  </w:num>
  <w:num w:numId="14">
    <w:abstractNumId w:val="9"/>
  </w:num>
  <w:num w:numId="15">
    <w:abstractNumId w:val="22"/>
  </w:num>
  <w:num w:numId="16">
    <w:abstractNumId w:val="26"/>
  </w:num>
  <w:num w:numId="17">
    <w:abstractNumId w:val="47"/>
  </w:num>
  <w:num w:numId="18">
    <w:abstractNumId w:val="3"/>
  </w:num>
  <w:num w:numId="19">
    <w:abstractNumId w:val="0"/>
  </w:num>
  <w:num w:numId="20">
    <w:abstractNumId w:val="27"/>
  </w:num>
  <w:num w:numId="21">
    <w:abstractNumId w:val="32"/>
  </w:num>
  <w:num w:numId="22">
    <w:abstractNumId w:val="14"/>
  </w:num>
  <w:num w:numId="23">
    <w:abstractNumId w:val="2"/>
  </w:num>
  <w:num w:numId="24">
    <w:abstractNumId w:val="43"/>
  </w:num>
  <w:num w:numId="25">
    <w:abstractNumId w:val="37"/>
  </w:num>
  <w:num w:numId="26">
    <w:abstractNumId w:val="15"/>
  </w:num>
  <w:num w:numId="27">
    <w:abstractNumId w:val="25"/>
  </w:num>
  <w:num w:numId="28">
    <w:abstractNumId w:val="35"/>
  </w:num>
  <w:num w:numId="29">
    <w:abstractNumId w:val="41"/>
  </w:num>
  <w:num w:numId="30">
    <w:abstractNumId w:val="46"/>
  </w:num>
  <w:num w:numId="31">
    <w:abstractNumId w:val="40"/>
  </w:num>
  <w:num w:numId="32">
    <w:abstractNumId w:val="1"/>
  </w:num>
  <w:num w:numId="33">
    <w:abstractNumId w:val="19"/>
  </w:num>
  <w:num w:numId="34">
    <w:abstractNumId w:val="45"/>
  </w:num>
  <w:num w:numId="35">
    <w:abstractNumId w:val="31"/>
  </w:num>
  <w:num w:numId="36">
    <w:abstractNumId w:val="13"/>
  </w:num>
  <w:num w:numId="37">
    <w:abstractNumId w:val="18"/>
  </w:num>
  <w:num w:numId="38">
    <w:abstractNumId w:val="17"/>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30"/>
  </w:num>
  <w:num w:numId="43">
    <w:abstractNumId w:val="38"/>
  </w:num>
  <w:num w:numId="44">
    <w:abstractNumId w:val="28"/>
  </w:num>
  <w:num w:numId="45">
    <w:abstractNumId w:val="34"/>
  </w:num>
  <w:num w:numId="46">
    <w:abstractNumId w:val="5"/>
  </w:num>
  <w:num w:numId="47">
    <w:abstractNumId w:val="8"/>
  </w:num>
  <w:num w:numId="48">
    <w:abstractNumId w:val="3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cumentProtection w:edit="forms" w:enforcement="0"/>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038CF"/>
    <w:rsid w:val="00010DC5"/>
    <w:rsid w:val="000143B3"/>
    <w:rsid w:val="000147FA"/>
    <w:rsid w:val="00014E37"/>
    <w:rsid w:val="00016361"/>
    <w:rsid w:val="0002106E"/>
    <w:rsid w:val="00021E1C"/>
    <w:rsid w:val="00030976"/>
    <w:rsid w:val="000313AD"/>
    <w:rsid w:val="00033224"/>
    <w:rsid w:val="000332DC"/>
    <w:rsid w:val="00033540"/>
    <w:rsid w:val="00034B74"/>
    <w:rsid w:val="00037473"/>
    <w:rsid w:val="00041D2C"/>
    <w:rsid w:val="00041F7C"/>
    <w:rsid w:val="0004269C"/>
    <w:rsid w:val="00044D38"/>
    <w:rsid w:val="000463E3"/>
    <w:rsid w:val="000470FA"/>
    <w:rsid w:val="0005037A"/>
    <w:rsid w:val="00052DD9"/>
    <w:rsid w:val="0005387A"/>
    <w:rsid w:val="00053C28"/>
    <w:rsid w:val="00057DA4"/>
    <w:rsid w:val="00060068"/>
    <w:rsid w:val="00065202"/>
    <w:rsid w:val="00065318"/>
    <w:rsid w:val="00066948"/>
    <w:rsid w:val="00067E0E"/>
    <w:rsid w:val="0007151A"/>
    <w:rsid w:val="0007566C"/>
    <w:rsid w:val="00080212"/>
    <w:rsid w:val="000843C2"/>
    <w:rsid w:val="00087BA9"/>
    <w:rsid w:val="000927ED"/>
    <w:rsid w:val="00094913"/>
    <w:rsid w:val="000A327C"/>
    <w:rsid w:val="000A6ECC"/>
    <w:rsid w:val="000B0C2C"/>
    <w:rsid w:val="000B113F"/>
    <w:rsid w:val="000B35AC"/>
    <w:rsid w:val="000B57C9"/>
    <w:rsid w:val="000B6730"/>
    <w:rsid w:val="000C117F"/>
    <w:rsid w:val="000C52A0"/>
    <w:rsid w:val="000C5F5E"/>
    <w:rsid w:val="000C7507"/>
    <w:rsid w:val="000D1117"/>
    <w:rsid w:val="000D1298"/>
    <w:rsid w:val="000D145D"/>
    <w:rsid w:val="000D16FD"/>
    <w:rsid w:val="000D43F2"/>
    <w:rsid w:val="000D5D5F"/>
    <w:rsid w:val="000E0808"/>
    <w:rsid w:val="000E0FFB"/>
    <w:rsid w:val="000E2574"/>
    <w:rsid w:val="000E3BB7"/>
    <w:rsid w:val="000E43B2"/>
    <w:rsid w:val="000E4D34"/>
    <w:rsid w:val="000E5805"/>
    <w:rsid w:val="000E7948"/>
    <w:rsid w:val="000F0C4B"/>
    <w:rsid w:val="000F0D37"/>
    <w:rsid w:val="000F1190"/>
    <w:rsid w:val="000F1BD2"/>
    <w:rsid w:val="000F7087"/>
    <w:rsid w:val="00100F53"/>
    <w:rsid w:val="001017E8"/>
    <w:rsid w:val="001035E3"/>
    <w:rsid w:val="0010629D"/>
    <w:rsid w:val="00106CF0"/>
    <w:rsid w:val="001131B3"/>
    <w:rsid w:val="00114598"/>
    <w:rsid w:val="001150A4"/>
    <w:rsid w:val="00116705"/>
    <w:rsid w:val="00116FB9"/>
    <w:rsid w:val="00120373"/>
    <w:rsid w:val="00121E77"/>
    <w:rsid w:val="00121F17"/>
    <w:rsid w:val="00122E7A"/>
    <w:rsid w:val="00123C26"/>
    <w:rsid w:val="00124159"/>
    <w:rsid w:val="00124A61"/>
    <w:rsid w:val="00124F8D"/>
    <w:rsid w:val="00124FDA"/>
    <w:rsid w:val="00133650"/>
    <w:rsid w:val="0013615D"/>
    <w:rsid w:val="001368C6"/>
    <w:rsid w:val="00141960"/>
    <w:rsid w:val="00142A3C"/>
    <w:rsid w:val="001455D8"/>
    <w:rsid w:val="00146B7D"/>
    <w:rsid w:val="0014769A"/>
    <w:rsid w:val="00154177"/>
    <w:rsid w:val="0015534E"/>
    <w:rsid w:val="001600E4"/>
    <w:rsid w:val="0016583D"/>
    <w:rsid w:val="00165BDD"/>
    <w:rsid w:val="001660A1"/>
    <w:rsid w:val="00171466"/>
    <w:rsid w:val="00173CE9"/>
    <w:rsid w:val="00173D1D"/>
    <w:rsid w:val="00173F2D"/>
    <w:rsid w:val="001779F0"/>
    <w:rsid w:val="001828BB"/>
    <w:rsid w:val="00187861"/>
    <w:rsid w:val="00187C1F"/>
    <w:rsid w:val="00191A1C"/>
    <w:rsid w:val="00192352"/>
    <w:rsid w:val="0019481E"/>
    <w:rsid w:val="001A5020"/>
    <w:rsid w:val="001B14D0"/>
    <w:rsid w:val="001B2D41"/>
    <w:rsid w:val="001B39AE"/>
    <w:rsid w:val="001B5B1F"/>
    <w:rsid w:val="001B6EF5"/>
    <w:rsid w:val="001B73A7"/>
    <w:rsid w:val="001C1689"/>
    <w:rsid w:val="001C175C"/>
    <w:rsid w:val="001C270D"/>
    <w:rsid w:val="001C4763"/>
    <w:rsid w:val="001C615E"/>
    <w:rsid w:val="001D054D"/>
    <w:rsid w:val="001D23E4"/>
    <w:rsid w:val="001D2CAB"/>
    <w:rsid w:val="001D38E6"/>
    <w:rsid w:val="001E0EA2"/>
    <w:rsid w:val="001E124B"/>
    <w:rsid w:val="001F36F1"/>
    <w:rsid w:val="001F679D"/>
    <w:rsid w:val="001F72D1"/>
    <w:rsid w:val="00200FA6"/>
    <w:rsid w:val="0020134C"/>
    <w:rsid w:val="00203A31"/>
    <w:rsid w:val="00204F82"/>
    <w:rsid w:val="00205128"/>
    <w:rsid w:val="00207D79"/>
    <w:rsid w:val="002110A9"/>
    <w:rsid w:val="0021148D"/>
    <w:rsid w:val="00212395"/>
    <w:rsid w:val="002123FD"/>
    <w:rsid w:val="00223A35"/>
    <w:rsid w:val="00233A57"/>
    <w:rsid w:val="00242637"/>
    <w:rsid w:val="00246110"/>
    <w:rsid w:val="002475F3"/>
    <w:rsid w:val="0025084C"/>
    <w:rsid w:val="002517F3"/>
    <w:rsid w:val="0025193D"/>
    <w:rsid w:val="00251E13"/>
    <w:rsid w:val="00252DA3"/>
    <w:rsid w:val="00253E69"/>
    <w:rsid w:val="00255D07"/>
    <w:rsid w:val="002568B6"/>
    <w:rsid w:val="00257243"/>
    <w:rsid w:val="00260B29"/>
    <w:rsid w:val="00261B0B"/>
    <w:rsid w:val="002625B2"/>
    <w:rsid w:val="00263670"/>
    <w:rsid w:val="00264AC7"/>
    <w:rsid w:val="00265BC9"/>
    <w:rsid w:val="002665D6"/>
    <w:rsid w:val="0027474B"/>
    <w:rsid w:val="00280B1D"/>
    <w:rsid w:val="0028262D"/>
    <w:rsid w:val="00283834"/>
    <w:rsid w:val="0028427F"/>
    <w:rsid w:val="00285332"/>
    <w:rsid w:val="00285AA9"/>
    <w:rsid w:val="002879F5"/>
    <w:rsid w:val="00291819"/>
    <w:rsid w:val="00291CFB"/>
    <w:rsid w:val="00291EA8"/>
    <w:rsid w:val="00292047"/>
    <w:rsid w:val="002954B8"/>
    <w:rsid w:val="002A0B46"/>
    <w:rsid w:val="002A1AC4"/>
    <w:rsid w:val="002A2F56"/>
    <w:rsid w:val="002A495D"/>
    <w:rsid w:val="002A5C00"/>
    <w:rsid w:val="002B45B2"/>
    <w:rsid w:val="002B7997"/>
    <w:rsid w:val="002C40DD"/>
    <w:rsid w:val="002C646D"/>
    <w:rsid w:val="002D1E90"/>
    <w:rsid w:val="002D1FBB"/>
    <w:rsid w:val="002D45BF"/>
    <w:rsid w:val="002D4882"/>
    <w:rsid w:val="002D6B50"/>
    <w:rsid w:val="002D789B"/>
    <w:rsid w:val="002E0360"/>
    <w:rsid w:val="002E21D2"/>
    <w:rsid w:val="002E3FB3"/>
    <w:rsid w:val="002E5CEC"/>
    <w:rsid w:val="002F0EB0"/>
    <w:rsid w:val="002F1440"/>
    <w:rsid w:val="002F23EE"/>
    <w:rsid w:val="002F33CC"/>
    <w:rsid w:val="002F6613"/>
    <w:rsid w:val="002F6B25"/>
    <w:rsid w:val="002F706E"/>
    <w:rsid w:val="003012C6"/>
    <w:rsid w:val="00302C27"/>
    <w:rsid w:val="003037D0"/>
    <w:rsid w:val="00303893"/>
    <w:rsid w:val="003051E7"/>
    <w:rsid w:val="003077CD"/>
    <w:rsid w:val="00307F25"/>
    <w:rsid w:val="0031000A"/>
    <w:rsid w:val="00310C59"/>
    <w:rsid w:val="003148B0"/>
    <w:rsid w:val="00316A10"/>
    <w:rsid w:val="00320214"/>
    <w:rsid w:val="0032305E"/>
    <w:rsid w:val="003236C3"/>
    <w:rsid w:val="003268D1"/>
    <w:rsid w:val="00327582"/>
    <w:rsid w:val="00330A8C"/>
    <w:rsid w:val="00330C5B"/>
    <w:rsid w:val="00331671"/>
    <w:rsid w:val="00334C0F"/>
    <w:rsid w:val="00334C68"/>
    <w:rsid w:val="0033592F"/>
    <w:rsid w:val="00340705"/>
    <w:rsid w:val="003418AC"/>
    <w:rsid w:val="003430B0"/>
    <w:rsid w:val="0034418E"/>
    <w:rsid w:val="00345DF4"/>
    <w:rsid w:val="00347E08"/>
    <w:rsid w:val="00350B73"/>
    <w:rsid w:val="00357B31"/>
    <w:rsid w:val="00361BE8"/>
    <w:rsid w:val="00366E40"/>
    <w:rsid w:val="00367276"/>
    <w:rsid w:val="003723B9"/>
    <w:rsid w:val="003737E3"/>
    <w:rsid w:val="00376F8E"/>
    <w:rsid w:val="003774E4"/>
    <w:rsid w:val="00377ED4"/>
    <w:rsid w:val="00380E2C"/>
    <w:rsid w:val="00382656"/>
    <w:rsid w:val="0038283F"/>
    <w:rsid w:val="003846C3"/>
    <w:rsid w:val="003942CD"/>
    <w:rsid w:val="003973A0"/>
    <w:rsid w:val="003A0071"/>
    <w:rsid w:val="003A19A7"/>
    <w:rsid w:val="003A2749"/>
    <w:rsid w:val="003A3298"/>
    <w:rsid w:val="003A3BC2"/>
    <w:rsid w:val="003B17F1"/>
    <w:rsid w:val="003B1D5E"/>
    <w:rsid w:val="003C2063"/>
    <w:rsid w:val="003C4047"/>
    <w:rsid w:val="003C40D7"/>
    <w:rsid w:val="003C47CF"/>
    <w:rsid w:val="003C500F"/>
    <w:rsid w:val="003C501A"/>
    <w:rsid w:val="003D3973"/>
    <w:rsid w:val="003D3CF7"/>
    <w:rsid w:val="003D5DE1"/>
    <w:rsid w:val="003D619F"/>
    <w:rsid w:val="003D794E"/>
    <w:rsid w:val="003E0F0E"/>
    <w:rsid w:val="003E2136"/>
    <w:rsid w:val="003E2D65"/>
    <w:rsid w:val="003E30FA"/>
    <w:rsid w:val="003E3738"/>
    <w:rsid w:val="003E3EDF"/>
    <w:rsid w:val="003E400A"/>
    <w:rsid w:val="003E44EA"/>
    <w:rsid w:val="003E4D57"/>
    <w:rsid w:val="003E6872"/>
    <w:rsid w:val="003F24E2"/>
    <w:rsid w:val="003F4A3E"/>
    <w:rsid w:val="003F54BF"/>
    <w:rsid w:val="003F68B6"/>
    <w:rsid w:val="003F6933"/>
    <w:rsid w:val="00404466"/>
    <w:rsid w:val="00406C43"/>
    <w:rsid w:val="00407222"/>
    <w:rsid w:val="0041394D"/>
    <w:rsid w:val="004150B6"/>
    <w:rsid w:val="00415CC3"/>
    <w:rsid w:val="00415E2E"/>
    <w:rsid w:val="004169D6"/>
    <w:rsid w:val="00426107"/>
    <w:rsid w:val="00432FC3"/>
    <w:rsid w:val="0044398A"/>
    <w:rsid w:val="00444AD1"/>
    <w:rsid w:val="00445927"/>
    <w:rsid w:val="00447620"/>
    <w:rsid w:val="00450C65"/>
    <w:rsid w:val="004542DE"/>
    <w:rsid w:val="00455BE4"/>
    <w:rsid w:val="0045605D"/>
    <w:rsid w:val="00456A1D"/>
    <w:rsid w:val="00463782"/>
    <w:rsid w:val="0046458C"/>
    <w:rsid w:val="00465B55"/>
    <w:rsid w:val="00466514"/>
    <w:rsid w:val="004701E9"/>
    <w:rsid w:val="0047740A"/>
    <w:rsid w:val="00477465"/>
    <w:rsid w:val="004778B2"/>
    <w:rsid w:val="004778D7"/>
    <w:rsid w:val="00482643"/>
    <w:rsid w:val="0048442B"/>
    <w:rsid w:val="0048565F"/>
    <w:rsid w:val="0049245A"/>
    <w:rsid w:val="004959E3"/>
    <w:rsid w:val="00495F5D"/>
    <w:rsid w:val="004A0B09"/>
    <w:rsid w:val="004A323B"/>
    <w:rsid w:val="004A4D21"/>
    <w:rsid w:val="004A5AB2"/>
    <w:rsid w:val="004A7AD6"/>
    <w:rsid w:val="004A7C4F"/>
    <w:rsid w:val="004B4946"/>
    <w:rsid w:val="004B5350"/>
    <w:rsid w:val="004C0BAA"/>
    <w:rsid w:val="004C2432"/>
    <w:rsid w:val="004C282B"/>
    <w:rsid w:val="004C44B9"/>
    <w:rsid w:val="004C676D"/>
    <w:rsid w:val="004D06FE"/>
    <w:rsid w:val="004D204A"/>
    <w:rsid w:val="004D4959"/>
    <w:rsid w:val="004D4C5B"/>
    <w:rsid w:val="004D576E"/>
    <w:rsid w:val="004D6384"/>
    <w:rsid w:val="004E1FFF"/>
    <w:rsid w:val="004E2A1C"/>
    <w:rsid w:val="004E2F98"/>
    <w:rsid w:val="004E608B"/>
    <w:rsid w:val="004E6DBC"/>
    <w:rsid w:val="004E6FB2"/>
    <w:rsid w:val="004E7497"/>
    <w:rsid w:val="004E7821"/>
    <w:rsid w:val="004F15EE"/>
    <w:rsid w:val="004F52E7"/>
    <w:rsid w:val="004F6B3A"/>
    <w:rsid w:val="004F7DA6"/>
    <w:rsid w:val="004F7F16"/>
    <w:rsid w:val="00501A1F"/>
    <w:rsid w:val="005034B3"/>
    <w:rsid w:val="00506371"/>
    <w:rsid w:val="005112E4"/>
    <w:rsid w:val="00515701"/>
    <w:rsid w:val="005172A2"/>
    <w:rsid w:val="00522913"/>
    <w:rsid w:val="00524B4D"/>
    <w:rsid w:val="0052743D"/>
    <w:rsid w:val="0053622B"/>
    <w:rsid w:val="00536AC0"/>
    <w:rsid w:val="00540B2C"/>
    <w:rsid w:val="00542A5D"/>
    <w:rsid w:val="00547164"/>
    <w:rsid w:val="005511A3"/>
    <w:rsid w:val="0055239C"/>
    <w:rsid w:val="00552C1F"/>
    <w:rsid w:val="0056073E"/>
    <w:rsid w:val="00560824"/>
    <w:rsid w:val="00562E42"/>
    <w:rsid w:val="005633A0"/>
    <w:rsid w:val="00563B6E"/>
    <w:rsid w:val="00565338"/>
    <w:rsid w:val="00566E50"/>
    <w:rsid w:val="00570915"/>
    <w:rsid w:val="005713A7"/>
    <w:rsid w:val="0057174A"/>
    <w:rsid w:val="00571959"/>
    <w:rsid w:val="00572623"/>
    <w:rsid w:val="00573BCA"/>
    <w:rsid w:val="00581D79"/>
    <w:rsid w:val="005911B4"/>
    <w:rsid w:val="0059203B"/>
    <w:rsid w:val="00592F01"/>
    <w:rsid w:val="00593F6B"/>
    <w:rsid w:val="005944C9"/>
    <w:rsid w:val="00595721"/>
    <w:rsid w:val="0059597F"/>
    <w:rsid w:val="00596CD0"/>
    <w:rsid w:val="00597B5A"/>
    <w:rsid w:val="005A0332"/>
    <w:rsid w:val="005A04E4"/>
    <w:rsid w:val="005A1BAF"/>
    <w:rsid w:val="005A1BDF"/>
    <w:rsid w:val="005A60D8"/>
    <w:rsid w:val="005B069D"/>
    <w:rsid w:val="005B1EB2"/>
    <w:rsid w:val="005B36CB"/>
    <w:rsid w:val="005B55F5"/>
    <w:rsid w:val="005C04A8"/>
    <w:rsid w:val="005C06B2"/>
    <w:rsid w:val="005C0710"/>
    <w:rsid w:val="005C3A0C"/>
    <w:rsid w:val="005C63BD"/>
    <w:rsid w:val="005C6588"/>
    <w:rsid w:val="005C7CCC"/>
    <w:rsid w:val="005D4180"/>
    <w:rsid w:val="005D4C2D"/>
    <w:rsid w:val="005D6675"/>
    <w:rsid w:val="005E4568"/>
    <w:rsid w:val="005E5DE8"/>
    <w:rsid w:val="005F1556"/>
    <w:rsid w:val="005F76E6"/>
    <w:rsid w:val="00601C85"/>
    <w:rsid w:val="0060275F"/>
    <w:rsid w:val="00604622"/>
    <w:rsid w:val="006071E4"/>
    <w:rsid w:val="00613D9B"/>
    <w:rsid w:val="00615087"/>
    <w:rsid w:val="00615536"/>
    <w:rsid w:val="00615DD1"/>
    <w:rsid w:val="00617A9A"/>
    <w:rsid w:val="00617E4C"/>
    <w:rsid w:val="006244C8"/>
    <w:rsid w:val="00624FF5"/>
    <w:rsid w:val="00625882"/>
    <w:rsid w:val="00625B79"/>
    <w:rsid w:val="00631CB5"/>
    <w:rsid w:val="0063599A"/>
    <w:rsid w:val="006429C0"/>
    <w:rsid w:val="00642E67"/>
    <w:rsid w:val="00645F29"/>
    <w:rsid w:val="00647053"/>
    <w:rsid w:val="006539C5"/>
    <w:rsid w:val="00653B02"/>
    <w:rsid w:val="0065757C"/>
    <w:rsid w:val="00663B22"/>
    <w:rsid w:val="006644AE"/>
    <w:rsid w:val="00664586"/>
    <w:rsid w:val="00665EDA"/>
    <w:rsid w:val="0066643A"/>
    <w:rsid w:val="00670E81"/>
    <w:rsid w:val="00671434"/>
    <w:rsid w:val="006716A2"/>
    <w:rsid w:val="00671B2B"/>
    <w:rsid w:val="00675A8B"/>
    <w:rsid w:val="00682BD5"/>
    <w:rsid w:val="00685289"/>
    <w:rsid w:val="00687EE1"/>
    <w:rsid w:val="00691DDC"/>
    <w:rsid w:val="0069341E"/>
    <w:rsid w:val="00694A6C"/>
    <w:rsid w:val="006955C2"/>
    <w:rsid w:val="006972BB"/>
    <w:rsid w:val="006A6568"/>
    <w:rsid w:val="006A7D6D"/>
    <w:rsid w:val="006B0719"/>
    <w:rsid w:val="006B1A90"/>
    <w:rsid w:val="006B1E63"/>
    <w:rsid w:val="006B46B4"/>
    <w:rsid w:val="006B4BEE"/>
    <w:rsid w:val="006B5D77"/>
    <w:rsid w:val="006C084C"/>
    <w:rsid w:val="006C1791"/>
    <w:rsid w:val="006C2077"/>
    <w:rsid w:val="006C4CBB"/>
    <w:rsid w:val="006C4ED0"/>
    <w:rsid w:val="006C6FE3"/>
    <w:rsid w:val="006C7D1E"/>
    <w:rsid w:val="006D0995"/>
    <w:rsid w:val="006D621B"/>
    <w:rsid w:val="006D751F"/>
    <w:rsid w:val="006E0ED6"/>
    <w:rsid w:val="006E57CD"/>
    <w:rsid w:val="006E5D80"/>
    <w:rsid w:val="006E7EE5"/>
    <w:rsid w:val="006E7F21"/>
    <w:rsid w:val="006F0B97"/>
    <w:rsid w:val="006F5A8B"/>
    <w:rsid w:val="006F68CF"/>
    <w:rsid w:val="006F7DD3"/>
    <w:rsid w:val="00701D45"/>
    <w:rsid w:val="00703D8D"/>
    <w:rsid w:val="007064CA"/>
    <w:rsid w:val="007123FA"/>
    <w:rsid w:val="007147DF"/>
    <w:rsid w:val="00715CB6"/>
    <w:rsid w:val="00716FFC"/>
    <w:rsid w:val="00720545"/>
    <w:rsid w:val="00730ACE"/>
    <w:rsid w:val="00731B63"/>
    <w:rsid w:val="00732B91"/>
    <w:rsid w:val="00732B9E"/>
    <w:rsid w:val="00732C0F"/>
    <w:rsid w:val="0073541D"/>
    <w:rsid w:val="00736DAE"/>
    <w:rsid w:val="00736E8C"/>
    <w:rsid w:val="00741473"/>
    <w:rsid w:val="00744511"/>
    <w:rsid w:val="00747DDB"/>
    <w:rsid w:val="007501F5"/>
    <w:rsid w:val="00750CC4"/>
    <w:rsid w:val="00751887"/>
    <w:rsid w:val="0075274B"/>
    <w:rsid w:val="00761E0D"/>
    <w:rsid w:val="00762ECB"/>
    <w:rsid w:val="00763CC9"/>
    <w:rsid w:val="00764793"/>
    <w:rsid w:val="0076531D"/>
    <w:rsid w:val="00765FFC"/>
    <w:rsid w:val="007679B0"/>
    <w:rsid w:val="007732B4"/>
    <w:rsid w:val="0077585C"/>
    <w:rsid w:val="00776217"/>
    <w:rsid w:val="00780ED5"/>
    <w:rsid w:val="00781DB2"/>
    <w:rsid w:val="00782ED7"/>
    <w:rsid w:val="00782F48"/>
    <w:rsid w:val="0078475F"/>
    <w:rsid w:val="00787678"/>
    <w:rsid w:val="007916E7"/>
    <w:rsid w:val="00791762"/>
    <w:rsid w:val="007929BD"/>
    <w:rsid w:val="00792BA6"/>
    <w:rsid w:val="007943B4"/>
    <w:rsid w:val="00796315"/>
    <w:rsid w:val="007970E9"/>
    <w:rsid w:val="007A1C43"/>
    <w:rsid w:val="007A4FF9"/>
    <w:rsid w:val="007B06C9"/>
    <w:rsid w:val="007B62FD"/>
    <w:rsid w:val="007B71AB"/>
    <w:rsid w:val="007C4479"/>
    <w:rsid w:val="007C60A6"/>
    <w:rsid w:val="007D144A"/>
    <w:rsid w:val="007D2F78"/>
    <w:rsid w:val="007D3305"/>
    <w:rsid w:val="007D46B6"/>
    <w:rsid w:val="007D5555"/>
    <w:rsid w:val="007D6F8F"/>
    <w:rsid w:val="007E048E"/>
    <w:rsid w:val="007E29AD"/>
    <w:rsid w:val="007E411A"/>
    <w:rsid w:val="007E60A7"/>
    <w:rsid w:val="007F19BE"/>
    <w:rsid w:val="007F7726"/>
    <w:rsid w:val="00800B3C"/>
    <w:rsid w:val="00801501"/>
    <w:rsid w:val="00804846"/>
    <w:rsid w:val="0081040B"/>
    <w:rsid w:val="00810687"/>
    <w:rsid w:val="00811E34"/>
    <w:rsid w:val="00812316"/>
    <w:rsid w:val="00813F0D"/>
    <w:rsid w:val="00815582"/>
    <w:rsid w:val="00816F91"/>
    <w:rsid w:val="00817653"/>
    <w:rsid w:val="00821EFE"/>
    <w:rsid w:val="00822F1A"/>
    <w:rsid w:val="0083017D"/>
    <w:rsid w:val="00830A9F"/>
    <w:rsid w:val="0083263F"/>
    <w:rsid w:val="00832CA7"/>
    <w:rsid w:val="00836AAC"/>
    <w:rsid w:val="00836E02"/>
    <w:rsid w:val="00840EFF"/>
    <w:rsid w:val="00841122"/>
    <w:rsid w:val="008436AA"/>
    <w:rsid w:val="00845691"/>
    <w:rsid w:val="00847F31"/>
    <w:rsid w:val="00852A86"/>
    <w:rsid w:val="00854A4A"/>
    <w:rsid w:val="00862304"/>
    <w:rsid w:val="008628EB"/>
    <w:rsid w:val="00862A93"/>
    <w:rsid w:val="0086560F"/>
    <w:rsid w:val="00865F6E"/>
    <w:rsid w:val="00866233"/>
    <w:rsid w:val="00867B3F"/>
    <w:rsid w:val="00867C69"/>
    <w:rsid w:val="00872068"/>
    <w:rsid w:val="008747AB"/>
    <w:rsid w:val="00875E36"/>
    <w:rsid w:val="00876142"/>
    <w:rsid w:val="00882396"/>
    <w:rsid w:val="00890ECC"/>
    <w:rsid w:val="00891428"/>
    <w:rsid w:val="0089231A"/>
    <w:rsid w:val="00894174"/>
    <w:rsid w:val="008948BD"/>
    <w:rsid w:val="00895B22"/>
    <w:rsid w:val="00897DD1"/>
    <w:rsid w:val="008A0B34"/>
    <w:rsid w:val="008A25D0"/>
    <w:rsid w:val="008A27A6"/>
    <w:rsid w:val="008A2DA8"/>
    <w:rsid w:val="008A41D1"/>
    <w:rsid w:val="008A6633"/>
    <w:rsid w:val="008B12B5"/>
    <w:rsid w:val="008B386B"/>
    <w:rsid w:val="008B4717"/>
    <w:rsid w:val="008B54A0"/>
    <w:rsid w:val="008B56CD"/>
    <w:rsid w:val="008C7E0C"/>
    <w:rsid w:val="008D164C"/>
    <w:rsid w:val="008D6306"/>
    <w:rsid w:val="008E0913"/>
    <w:rsid w:val="008E0B0C"/>
    <w:rsid w:val="008E1976"/>
    <w:rsid w:val="008E35D7"/>
    <w:rsid w:val="008E400C"/>
    <w:rsid w:val="008E42AC"/>
    <w:rsid w:val="008E4973"/>
    <w:rsid w:val="008E7022"/>
    <w:rsid w:val="008E7B7A"/>
    <w:rsid w:val="008E7C7C"/>
    <w:rsid w:val="008F1A8A"/>
    <w:rsid w:val="008F7869"/>
    <w:rsid w:val="008F7E1D"/>
    <w:rsid w:val="009021F8"/>
    <w:rsid w:val="00904D6A"/>
    <w:rsid w:val="00910A77"/>
    <w:rsid w:val="0091127A"/>
    <w:rsid w:val="00911D03"/>
    <w:rsid w:val="00913B06"/>
    <w:rsid w:val="00915F30"/>
    <w:rsid w:val="0091629D"/>
    <w:rsid w:val="00917E78"/>
    <w:rsid w:val="00926619"/>
    <w:rsid w:val="00931CAD"/>
    <w:rsid w:val="009345BC"/>
    <w:rsid w:val="00936853"/>
    <w:rsid w:val="00937A4D"/>
    <w:rsid w:val="0094295F"/>
    <w:rsid w:val="00943FA9"/>
    <w:rsid w:val="00944433"/>
    <w:rsid w:val="00946122"/>
    <w:rsid w:val="00946DFE"/>
    <w:rsid w:val="00950F75"/>
    <w:rsid w:val="0095151D"/>
    <w:rsid w:val="00952AA2"/>
    <w:rsid w:val="009553E7"/>
    <w:rsid w:val="009613D5"/>
    <w:rsid w:val="0096582D"/>
    <w:rsid w:val="0096705B"/>
    <w:rsid w:val="00974F08"/>
    <w:rsid w:val="00975C16"/>
    <w:rsid w:val="00977BFE"/>
    <w:rsid w:val="0098224C"/>
    <w:rsid w:val="00982AE8"/>
    <w:rsid w:val="00983CAA"/>
    <w:rsid w:val="009850B5"/>
    <w:rsid w:val="00990041"/>
    <w:rsid w:val="00991A89"/>
    <w:rsid w:val="00991DD7"/>
    <w:rsid w:val="009920D0"/>
    <w:rsid w:val="0099320A"/>
    <w:rsid w:val="00993E65"/>
    <w:rsid w:val="00997F7E"/>
    <w:rsid w:val="009A14A5"/>
    <w:rsid w:val="009A1B1A"/>
    <w:rsid w:val="009A291B"/>
    <w:rsid w:val="009A5181"/>
    <w:rsid w:val="009A5B25"/>
    <w:rsid w:val="009A6184"/>
    <w:rsid w:val="009C0F27"/>
    <w:rsid w:val="009C17D9"/>
    <w:rsid w:val="009C1A0D"/>
    <w:rsid w:val="009C23EC"/>
    <w:rsid w:val="009C75BA"/>
    <w:rsid w:val="009D747F"/>
    <w:rsid w:val="009D779F"/>
    <w:rsid w:val="009E0732"/>
    <w:rsid w:val="009E0EF2"/>
    <w:rsid w:val="009E1638"/>
    <w:rsid w:val="009F0618"/>
    <w:rsid w:val="009F164B"/>
    <w:rsid w:val="009F45C0"/>
    <w:rsid w:val="009F5439"/>
    <w:rsid w:val="00A0440D"/>
    <w:rsid w:val="00A062A3"/>
    <w:rsid w:val="00A11783"/>
    <w:rsid w:val="00A12735"/>
    <w:rsid w:val="00A1355B"/>
    <w:rsid w:val="00A15B8A"/>
    <w:rsid w:val="00A16BB9"/>
    <w:rsid w:val="00A20BD5"/>
    <w:rsid w:val="00A242B5"/>
    <w:rsid w:val="00A24796"/>
    <w:rsid w:val="00A271F5"/>
    <w:rsid w:val="00A278B7"/>
    <w:rsid w:val="00A31E39"/>
    <w:rsid w:val="00A320F0"/>
    <w:rsid w:val="00A331FB"/>
    <w:rsid w:val="00A33BA7"/>
    <w:rsid w:val="00A36512"/>
    <w:rsid w:val="00A413FF"/>
    <w:rsid w:val="00A418B5"/>
    <w:rsid w:val="00A43198"/>
    <w:rsid w:val="00A43A43"/>
    <w:rsid w:val="00A455BA"/>
    <w:rsid w:val="00A50482"/>
    <w:rsid w:val="00A52187"/>
    <w:rsid w:val="00A524D1"/>
    <w:rsid w:val="00A53DDF"/>
    <w:rsid w:val="00A56020"/>
    <w:rsid w:val="00A56627"/>
    <w:rsid w:val="00A6A4D5"/>
    <w:rsid w:val="00A707BA"/>
    <w:rsid w:val="00A74E1D"/>
    <w:rsid w:val="00A7608A"/>
    <w:rsid w:val="00A81319"/>
    <w:rsid w:val="00A828D0"/>
    <w:rsid w:val="00A85105"/>
    <w:rsid w:val="00A8685E"/>
    <w:rsid w:val="00A90FEA"/>
    <w:rsid w:val="00A93929"/>
    <w:rsid w:val="00A9594E"/>
    <w:rsid w:val="00AA0FF9"/>
    <w:rsid w:val="00AA123A"/>
    <w:rsid w:val="00AA2FC9"/>
    <w:rsid w:val="00AA4758"/>
    <w:rsid w:val="00AB054B"/>
    <w:rsid w:val="00AC00E9"/>
    <w:rsid w:val="00AC1FDA"/>
    <w:rsid w:val="00AC43B3"/>
    <w:rsid w:val="00AC7C07"/>
    <w:rsid w:val="00AD1FE3"/>
    <w:rsid w:val="00AD23C6"/>
    <w:rsid w:val="00AD3F51"/>
    <w:rsid w:val="00AD4240"/>
    <w:rsid w:val="00AD5F9A"/>
    <w:rsid w:val="00AD6FFC"/>
    <w:rsid w:val="00AE01D0"/>
    <w:rsid w:val="00AE1AEA"/>
    <w:rsid w:val="00AE3222"/>
    <w:rsid w:val="00AE6321"/>
    <w:rsid w:val="00AE6DCB"/>
    <w:rsid w:val="00AF026E"/>
    <w:rsid w:val="00AF0E2E"/>
    <w:rsid w:val="00AF0ED7"/>
    <w:rsid w:val="00AF225D"/>
    <w:rsid w:val="00AF6616"/>
    <w:rsid w:val="00AF700F"/>
    <w:rsid w:val="00B019B3"/>
    <w:rsid w:val="00B01ACF"/>
    <w:rsid w:val="00B047A6"/>
    <w:rsid w:val="00B064DE"/>
    <w:rsid w:val="00B07255"/>
    <w:rsid w:val="00B0733D"/>
    <w:rsid w:val="00B101C9"/>
    <w:rsid w:val="00B1115C"/>
    <w:rsid w:val="00B11EF4"/>
    <w:rsid w:val="00B1374A"/>
    <w:rsid w:val="00B14729"/>
    <w:rsid w:val="00B16C89"/>
    <w:rsid w:val="00B175CA"/>
    <w:rsid w:val="00B17B87"/>
    <w:rsid w:val="00B21937"/>
    <w:rsid w:val="00B2259F"/>
    <w:rsid w:val="00B23CBD"/>
    <w:rsid w:val="00B250BB"/>
    <w:rsid w:val="00B25119"/>
    <w:rsid w:val="00B25F38"/>
    <w:rsid w:val="00B260E8"/>
    <w:rsid w:val="00B2624F"/>
    <w:rsid w:val="00B274E9"/>
    <w:rsid w:val="00B2760A"/>
    <w:rsid w:val="00B3049F"/>
    <w:rsid w:val="00B324F3"/>
    <w:rsid w:val="00B353DD"/>
    <w:rsid w:val="00B40967"/>
    <w:rsid w:val="00B40F9B"/>
    <w:rsid w:val="00B43795"/>
    <w:rsid w:val="00B43DC1"/>
    <w:rsid w:val="00B45714"/>
    <w:rsid w:val="00B506B9"/>
    <w:rsid w:val="00B50D1A"/>
    <w:rsid w:val="00B55B69"/>
    <w:rsid w:val="00B56EB6"/>
    <w:rsid w:val="00B65920"/>
    <w:rsid w:val="00B729DE"/>
    <w:rsid w:val="00B72C09"/>
    <w:rsid w:val="00B7349D"/>
    <w:rsid w:val="00B75AD2"/>
    <w:rsid w:val="00B77C7A"/>
    <w:rsid w:val="00B819D5"/>
    <w:rsid w:val="00B82595"/>
    <w:rsid w:val="00B83B15"/>
    <w:rsid w:val="00B86CCC"/>
    <w:rsid w:val="00B90E6A"/>
    <w:rsid w:val="00B92409"/>
    <w:rsid w:val="00B92EE8"/>
    <w:rsid w:val="00B96A05"/>
    <w:rsid w:val="00B973AF"/>
    <w:rsid w:val="00BA0CAB"/>
    <w:rsid w:val="00BA0DE3"/>
    <w:rsid w:val="00BA4B10"/>
    <w:rsid w:val="00BA64E6"/>
    <w:rsid w:val="00BB0110"/>
    <w:rsid w:val="00BB0765"/>
    <w:rsid w:val="00BB12DF"/>
    <w:rsid w:val="00BB20E5"/>
    <w:rsid w:val="00BB256D"/>
    <w:rsid w:val="00BB4975"/>
    <w:rsid w:val="00BB51D2"/>
    <w:rsid w:val="00BB76AD"/>
    <w:rsid w:val="00BC49F1"/>
    <w:rsid w:val="00BC6447"/>
    <w:rsid w:val="00BC7119"/>
    <w:rsid w:val="00BD2140"/>
    <w:rsid w:val="00BD7CE7"/>
    <w:rsid w:val="00BE0776"/>
    <w:rsid w:val="00BE2081"/>
    <w:rsid w:val="00BE73C9"/>
    <w:rsid w:val="00BF23BA"/>
    <w:rsid w:val="00BF68F6"/>
    <w:rsid w:val="00BF74EB"/>
    <w:rsid w:val="00BF7DDE"/>
    <w:rsid w:val="00C013D7"/>
    <w:rsid w:val="00C01BFD"/>
    <w:rsid w:val="00C025E5"/>
    <w:rsid w:val="00C0360E"/>
    <w:rsid w:val="00C103DE"/>
    <w:rsid w:val="00C11171"/>
    <w:rsid w:val="00C13AD7"/>
    <w:rsid w:val="00C1638C"/>
    <w:rsid w:val="00C2176C"/>
    <w:rsid w:val="00C223F7"/>
    <w:rsid w:val="00C23B38"/>
    <w:rsid w:val="00C243A8"/>
    <w:rsid w:val="00C25967"/>
    <w:rsid w:val="00C26C58"/>
    <w:rsid w:val="00C274EA"/>
    <w:rsid w:val="00C30099"/>
    <w:rsid w:val="00C30BE6"/>
    <w:rsid w:val="00C33F5F"/>
    <w:rsid w:val="00C36114"/>
    <w:rsid w:val="00C3638E"/>
    <w:rsid w:val="00C3683D"/>
    <w:rsid w:val="00C37721"/>
    <w:rsid w:val="00C37DEE"/>
    <w:rsid w:val="00C37E54"/>
    <w:rsid w:val="00C40867"/>
    <w:rsid w:val="00C439CA"/>
    <w:rsid w:val="00C445B5"/>
    <w:rsid w:val="00C46785"/>
    <w:rsid w:val="00C47359"/>
    <w:rsid w:val="00C57EE4"/>
    <w:rsid w:val="00C61977"/>
    <w:rsid w:val="00C67333"/>
    <w:rsid w:val="00C72686"/>
    <w:rsid w:val="00C72E00"/>
    <w:rsid w:val="00C7384D"/>
    <w:rsid w:val="00C73B91"/>
    <w:rsid w:val="00C8133D"/>
    <w:rsid w:val="00C81723"/>
    <w:rsid w:val="00C824D2"/>
    <w:rsid w:val="00C84142"/>
    <w:rsid w:val="00C84BDD"/>
    <w:rsid w:val="00C907F2"/>
    <w:rsid w:val="00C912F7"/>
    <w:rsid w:val="00C91B0B"/>
    <w:rsid w:val="00C92522"/>
    <w:rsid w:val="00C92A20"/>
    <w:rsid w:val="00C9369A"/>
    <w:rsid w:val="00C959D8"/>
    <w:rsid w:val="00C95DD4"/>
    <w:rsid w:val="00C960E4"/>
    <w:rsid w:val="00CA23DB"/>
    <w:rsid w:val="00CA565E"/>
    <w:rsid w:val="00CA6FA0"/>
    <w:rsid w:val="00CB1452"/>
    <w:rsid w:val="00CB4391"/>
    <w:rsid w:val="00CB498A"/>
    <w:rsid w:val="00CB65B0"/>
    <w:rsid w:val="00CC257E"/>
    <w:rsid w:val="00CC7773"/>
    <w:rsid w:val="00CD1DF2"/>
    <w:rsid w:val="00CD3E1A"/>
    <w:rsid w:val="00CD3F9D"/>
    <w:rsid w:val="00CE0D94"/>
    <w:rsid w:val="00CE0DE7"/>
    <w:rsid w:val="00CE2069"/>
    <w:rsid w:val="00CF1BA4"/>
    <w:rsid w:val="00CF4495"/>
    <w:rsid w:val="00CF455D"/>
    <w:rsid w:val="00CF50AA"/>
    <w:rsid w:val="00CF61A5"/>
    <w:rsid w:val="00CF6AD5"/>
    <w:rsid w:val="00D00E0F"/>
    <w:rsid w:val="00D00F4C"/>
    <w:rsid w:val="00D045CC"/>
    <w:rsid w:val="00D06BC5"/>
    <w:rsid w:val="00D10F84"/>
    <w:rsid w:val="00D16F53"/>
    <w:rsid w:val="00D175E7"/>
    <w:rsid w:val="00D1778D"/>
    <w:rsid w:val="00D17933"/>
    <w:rsid w:val="00D206EC"/>
    <w:rsid w:val="00D23209"/>
    <w:rsid w:val="00D24699"/>
    <w:rsid w:val="00D24B45"/>
    <w:rsid w:val="00D24BB8"/>
    <w:rsid w:val="00D27B1E"/>
    <w:rsid w:val="00D27B74"/>
    <w:rsid w:val="00D27C84"/>
    <w:rsid w:val="00D32A1D"/>
    <w:rsid w:val="00D33DD9"/>
    <w:rsid w:val="00D37695"/>
    <w:rsid w:val="00D419E3"/>
    <w:rsid w:val="00D437E9"/>
    <w:rsid w:val="00D46252"/>
    <w:rsid w:val="00D506A5"/>
    <w:rsid w:val="00D5356D"/>
    <w:rsid w:val="00D53B31"/>
    <w:rsid w:val="00D60B08"/>
    <w:rsid w:val="00D60EA6"/>
    <w:rsid w:val="00D63BB1"/>
    <w:rsid w:val="00D6549F"/>
    <w:rsid w:val="00D7550F"/>
    <w:rsid w:val="00D77E6D"/>
    <w:rsid w:val="00D80E0B"/>
    <w:rsid w:val="00D81074"/>
    <w:rsid w:val="00D857DE"/>
    <w:rsid w:val="00D915A4"/>
    <w:rsid w:val="00D9515C"/>
    <w:rsid w:val="00D97493"/>
    <w:rsid w:val="00D976A5"/>
    <w:rsid w:val="00DA3062"/>
    <w:rsid w:val="00DA693F"/>
    <w:rsid w:val="00DB047E"/>
    <w:rsid w:val="00DC16C9"/>
    <w:rsid w:val="00DC1D47"/>
    <w:rsid w:val="00DC56D9"/>
    <w:rsid w:val="00DD03FD"/>
    <w:rsid w:val="00DD43A0"/>
    <w:rsid w:val="00DD58E9"/>
    <w:rsid w:val="00DD6A38"/>
    <w:rsid w:val="00DD70A8"/>
    <w:rsid w:val="00DE242F"/>
    <w:rsid w:val="00DE6362"/>
    <w:rsid w:val="00DF162D"/>
    <w:rsid w:val="00DF1857"/>
    <w:rsid w:val="00DF2B3B"/>
    <w:rsid w:val="00DF4B1F"/>
    <w:rsid w:val="00DF7697"/>
    <w:rsid w:val="00E00E16"/>
    <w:rsid w:val="00E01991"/>
    <w:rsid w:val="00E02960"/>
    <w:rsid w:val="00E0510A"/>
    <w:rsid w:val="00E05273"/>
    <w:rsid w:val="00E06A3E"/>
    <w:rsid w:val="00E1049D"/>
    <w:rsid w:val="00E167E7"/>
    <w:rsid w:val="00E16DE0"/>
    <w:rsid w:val="00E173E2"/>
    <w:rsid w:val="00E34703"/>
    <w:rsid w:val="00E36302"/>
    <w:rsid w:val="00E42E9D"/>
    <w:rsid w:val="00E45398"/>
    <w:rsid w:val="00E4745B"/>
    <w:rsid w:val="00E528FA"/>
    <w:rsid w:val="00E55C47"/>
    <w:rsid w:val="00E56FDA"/>
    <w:rsid w:val="00E60CAC"/>
    <w:rsid w:val="00E61807"/>
    <w:rsid w:val="00E65CB9"/>
    <w:rsid w:val="00E65E86"/>
    <w:rsid w:val="00E65EC8"/>
    <w:rsid w:val="00E716AA"/>
    <w:rsid w:val="00E720D0"/>
    <w:rsid w:val="00E722E0"/>
    <w:rsid w:val="00E72654"/>
    <w:rsid w:val="00E729A9"/>
    <w:rsid w:val="00E73051"/>
    <w:rsid w:val="00E73231"/>
    <w:rsid w:val="00E762D6"/>
    <w:rsid w:val="00E76351"/>
    <w:rsid w:val="00E76E4E"/>
    <w:rsid w:val="00E816D9"/>
    <w:rsid w:val="00E819A3"/>
    <w:rsid w:val="00E86924"/>
    <w:rsid w:val="00E86FB4"/>
    <w:rsid w:val="00E9061A"/>
    <w:rsid w:val="00E9539E"/>
    <w:rsid w:val="00E97E25"/>
    <w:rsid w:val="00EA20F1"/>
    <w:rsid w:val="00EA27A0"/>
    <w:rsid w:val="00EA5060"/>
    <w:rsid w:val="00EA5F10"/>
    <w:rsid w:val="00EA70C9"/>
    <w:rsid w:val="00EB1DB6"/>
    <w:rsid w:val="00EB2F19"/>
    <w:rsid w:val="00EB6D74"/>
    <w:rsid w:val="00EB737A"/>
    <w:rsid w:val="00EC1745"/>
    <w:rsid w:val="00EC451E"/>
    <w:rsid w:val="00EC5B1F"/>
    <w:rsid w:val="00EC5DCF"/>
    <w:rsid w:val="00ED14CB"/>
    <w:rsid w:val="00ED1DC6"/>
    <w:rsid w:val="00ED46FE"/>
    <w:rsid w:val="00ED5236"/>
    <w:rsid w:val="00ED5950"/>
    <w:rsid w:val="00ED6159"/>
    <w:rsid w:val="00ED63C7"/>
    <w:rsid w:val="00EE44C9"/>
    <w:rsid w:val="00EE619D"/>
    <w:rsid w:val="00EE7A67"/>
    <w:rsid w:val="00EF33BF"/>
    <w:rsid w:val="00EF3BE4"/>
    <w:rsid w:val="00EF4B91"/>
    <w:rsid w:val="00EF7C87"/>
    <w:rsid w:val="00F00184"/>
    <w:rsid w:val="00F020E4"/>
    <w:rsid w:val="00F02FA0"/>
    <w:rsid w:val="00F046CF"/>
    <w:rsid w:val="00F04910"/>
    <w:rsid w:val="00F06F34"/>
    <w:rsid w:val="00F0749C"/>
    <w:rsid w:val="00F11BDA"/>
    <w:rsid w:val="00F13A96"/>
    <w:rsid w:val="00F13ABC"/>
    <w:rsid w:val="00F15305"/>
    <w:rsid w:val="00F1792A"/>
    <w:rsid w:val="00F22166"/>
    <w:rsid w:val="00F22848"/>
    <w:rsid w:val="00F23B0C"/>
    <w:rsid w:val="00F24240"/>
    <w:rsid w:val="00F27CC3"/>
    <w:rsid w:val="00F3452D"/>
    <w:rsid w:val="00F35796"/>
    <w:rsid w:val="00F3580C"/>
    <w:rsid w:val="00F42C67"/>
    <w:rsid w:val="00F43C76"/>
    <w:rsid w:val="00F44DA8"/>
    <w:rsid w:val="00F45584"/>
    <w:rsid w:val="00F46B51"/>
    <w:rsid w:val="00F475ED"/>
    <w:rsid w:val="00F509D8"/>
    <w:rsid w:val="00F51F87"/>
    <w:rsid w:val="00F535F7"/>
    <w:rsid w:val="00F5638B"/>
    <w:rsid w:val="00F57443"/>
    <w:rsid w:val="00F60524"/>
    <w:rsid w:val="00F60890"/>
    <w:rsid w:val="00F61A7C"/>
    <w:rsid w:val="00F624FA"/>
    <w:rsid w:val="00F62749"/>
    <w:rsid w:val="00F6417F"/>
    <w:rsid w:val="00F66D77"/>
    <w:rsid w:val="00F7016C"/>
    <w:rsid w:val="00F708AD"/>
    <w:rsid w:val="00F710A1"/>
    <w:rsid w:val="00F71772"/>
    <w:rsid w:val="00F735D5"/>
    <w:rsid w:val="00F765F4"/>
    <w:rsid w:val="00F76C9F"/>
    <w:rsid w:val="00F77381"/>
    <w:rsid w:val="00F83287"/>
    <w:rsid w:val="00F8681A"/>
    <w:rsid w:val="00F90CA4"/>
    <w:rsid w:val="00F9214B"/>
    <w:rsid w:val="00F92EDD"/>
    <w:rsid w:val="00FA00C7"/>
    <w:rsid w:val="00FA0B9C"/>
    <w:rsid w:val="00FA1407"/>
    <w:rsid w:val="00FA2762"/>
    <w:rsid w:val="00FA385B"/>
    <w:rsid w:val="00FA5CA9"/>
    <w:rsid w:val="00FA750F"/>
    <w:rsid w:val="00FC0EF4"/>
    <w:rsid w:val="00FC1513"/>
    <w:rsid w:val="00FC2957"/>
    <w:rsid w:val="00FC46FA"/>
    <w:rsid w:val="00FC7506"/>
    <w:rsid w:val="00FC7D4E"/>
    <w:rsid w:val="00FD5683"/>
    <w:rsid w:val="00FE24DA"/>
    <w:rsid w:val="00FE3D9A"/>
    <w:rsid w:val="00FE4478"/>
    <w:rsid w:val="00FE53A8"/>
    <w:rsid w:val="00FE55FD"/>
    <w:rsid w:val="00FE7353"/>
    <w:rsid w:val="00FF152F"/>
    <w:rsid w:val="00FF3A04"/>
    <w:rsid w:val="00FF3F6E"/>
    <w:rsid w:val="00FF432C"/>
    <w:rsid w:val="00FF506B"/>
    <w:rsid w:val="00FF5B02"/>
    <w:rsid w:val="00FF6701"/>
    <w:rsid w:val="02DD4AD7"/>
    <w:rsid w:val="03080AF2"/>
    <w:rsid w:val="0316344E"/>
    <w:rsid w:val="03914947"/>
    <w:rsid w:val="03D99206"/>
    <w:rsid w:val="04314650"/>
    <w:rsid w:val="051E9C4B"/>
    <w:rsid w:val="05B18753"/>
    <w:rsid w:val="05D8B971"/>
    <w:rsid w:val="05FD9797"/>
    <w:rsid w:val="06459AE9"/>
    <w:rsid w:val="064B45D2"/>
    <w:rsid w:val="0676A4AD"/>
    <w:rsid w:val="06FFE3C6"/>
    <w:rsid w:val="076A67A0"/>
    <w:rsid w:val="07732DB1"/>
    <w:rsid w:val="0798536E"/>
    <w:rsid w:val="07D02CAA"/>
    <w:rsid w:val="080BC9FB"/>
    <w:rsid w:val="0812750E"/>
    <w:rsid w:val="08CBBD53"/>
    <w:rsid w:val="09367CAE"/>
    <w:rsid w:val="09DD6B57"/>
    <w:rsid w:val="0A09C066"/>
    <w:rsid w:val="0A982BF8"/>
    <w:rsid w:val="0AA00742"/>
    <w:rsid w:val="0B4A15D0"/>
    <w:rsid w:val="0C824C0A"/>
    <w:rsid w:val="0CA15EF9"/>
    <w:rsid w:val="0D3FD937"/>
    <w:rsid w:val="0D5159ED"/>
    <w:rsid w:val="0D8AE357"/>
    <w:rsid w:val="0DA49756"/>
    <w:rsid w:val="0DB0E2BF"/>
    <w:rsid w:val="0DB67C94"/>
    <w:rsid w:val="0E156187"/>
    <w:rsid w:val="10F82189"/>
    <w:rsid w:val="114A307A"/>
    <w:rsid w:val="129767C4"/>
    <w:rsid w:val="139E79F5"/>
    <w:rsid w:val="13D9C3CE"/>
    <w:rsid w:val="13FE78DE"/>
    <w:rsid w:val="15F6C7BA"/>
    <w:rsid w:val="168B39F8"/>
    <w:rsid w:val="16F00A83"/>
    <w:rsid w:val="17852FF6"/>
    <w:rsid w:val="18C01C4A"/>
    <w:rsid w:val="1903336E"/>
    <w:rsid w:val="19F69202"/>
    <w:rsid w:val="1B18C1DC"/>
    <w:rsid w:val="1B5DB4F4"/>
    <w:rsid w:val="1BA9E2C7"/>
    <w:rsid w:val="1C2196FE"/>
    <w:rsid w:val="1C409F2C"/>
    <w:rsid w:val="1C660C45"/>
    <w:rsid w:val="1C70A0F7"/>
    <w:rsid w:val="1CA06AFB"/>
    <w:rsid w:val="1D4666B4"/>
    <w:rsid w:val="1D537AD6"/>
    <w:rsid w:val="1D98C3EC"/>
    <w:rsid w:val="1F03EF17"/>
    <w:rsid w:val="1F0AF7D3"/>
    <w:rsid w:val="1F7A6278"/>
    <w:rsid w:val="1F83F1BE"/>
    <w:rsid w:val="1FD86834"/>
    <w:rsid w:val="2048C796"/>
    <w:rsid w:val="209F1E79"/>
    <w:rsid w:val="20BFF98A"/>
    <w:rsid w:val="224099BA"/>
    <w:rsid w:val="22882D62"/>
    <w:rsid w:val="230631A7"/>
    <w:rsid w:val="23255871"/>
    <w:rsid w:val="236D96EA"/>
    <w:rsid w:val="239333D7"/>
    <w:rsid w:val="23C7F68A"/>
    <w:rsid w:val="23CDD991"/>
    <w:rsid w:val="23D4869E"/>
    <w:rsid w:val="241CE8B6"/>
    <w:rsid w:val="2457030B"/>
    <w:rsid w:val="24B9254D"/>
    <w:rsid w:val="24DA5473"/>
    <w:rsid w:val="25F86666"/>
    <w:rsid w:val="266220AB"/>
    <w:rsid w:val="26A1E8DE"/>
    <w:rsid w:val="26BC510C"/>
    <w:rsid w:val="27084150"/>
    <w:rsid w:val="27258FA4"/>
    <w:rsid w:val="27268FEE"/>
    <w:rsid w:val="27364291"/>
    <w:rsid w:val="28836C7D"/>
    <w:rsid w:val="28B6E03A"/>
    <w:rsid w:val="29C965FC"/>
    <w:rsid w:val="2B373101"/>
    <w:rsid w:val="2B3832F7"/>
    <w:rsid w:val="2B41E9B1"/>
    <w:rsid w:val="2C332D07"/>
    <w:rsid w:val="2C5D85C4"/>
    <w:rsid w:val="2CB43A06"/>
    <w:rsid w:val="2CDF6106"/>
    <w:rsid w:val="2DB02EA9"/>
    <w:rsid w:val="2DEA43B5"/>
    <w:rsid w:val="2E583C17"/>
    <w:rsid w:val="2E925123"/>
    <w:rsid w:val="2EC0AC9C"/>
    <w:rsid w:val="2F17792C"/>
    <w:rsid w:val="2F2D09B9"/>
    <w:rsid w:val="2F80B6C9"/>
    <w:rsid w:val="2F9E931A"/>
    <w:rsid w:val="2FCE87B1"/>
    <w:rsid w:val="2FFBF9FE"/>
    <w:rsid w:val="30F9658D"/>
    <w:rsid w:val="32916282"/>
    <w:rsid w:val="32CCB8B8"/>
    <w:rsid w:val="32F0B98E"/>
    <w:rsid w:val="3352C91C"/>
    <w:rsid w:val="336881D8"/>
    <w:rsid w:val="3415136C"/>
    <w:rsid w:val="34A887C0"/>
    <w:rsid w:val="34E51722"/>
    <w:rsid w:val="34F27D1E"/>
    <w:rsid w:val="358430E8"/>
    <w:rsid w:val="376EA891"/>
    <w:rsid w:val="3888F51B"/>
    <w:rsid w:val="389BD529"/>
    <w:rsid w:val="39A2DC44"/>
    <w:rsid w:val="3A1C2550"/>
    <w:rsid w:val="3A366144"/>
    <w:rsid w:val="3B61C53D"/>
    <w:rsid w:val="3B88F1A1"/>
    <w:rsid w:val="3CD28F80"/>
    <w:rsid w:val="3CFB46E1"/>
    <w:rsid w:val="3D024EAF"/>
    <w:rsid w:val="3D055080"/>
    <w:rsid w:val="3D1DABA3"/>
    <w:rsid w:val="3D49A3E0"/>
    <w:rsid w:val="3DA73F84"/>
    <w:rsid w:val="3E7E1BD0"/>
    <w:rsid w:val="3F450FD7"/>
    <w:rsid w:val="3FE92FA9"/>
    <w:rsid w:val="4064BBFD"/>
    <w:rsid w:val="40F96098"/>
    <w:rsid w:val="415A724B"/>
    <w:rsid w:val="41F0256D"/>
    <w:rsid w:val="42777B27"/>
    <w:rsid w:val="42D668DB"/>
    <w:rsid w:val="42ECF943"/>
    <w:rsid w:val="438BF5CE"/>
    <w:rsid w:val="44DDA165"/>
    <w:rsid w:val="44FEC46D"/>
    <w:rsid w:val="45C6864C"/>
    <w:rsid w:val="45CD6252"/>
    <w:rsid w:val="45CFC8A5"/>
    <w:rsid w:val="4703E620"/>
    <w:rsid w:val="477DA384"/>
    <w:rsid w:val="47AF374B"/>
    <w:rsid w:val="48037015"/>
    <w:rsid w:val="482E62C8"/>
    <w:rsid w:val="4889ADB9"/>
    <w:rsid w:val="48B8614E"/>
    <w:rsid w:val="48BE95D3"/>
    <w:rsid w:val="48DB1F2D"/>
    <w:rsid w:val="494C6DF0"/>
    <w:rsid w:val="4A0B4179"/>
    <w:rsid w:val="4A8821E4"/>
    <w:rsid w:val="4AF9D095"/>
    <w:rsid w:val="4B260C0D"/>
    <w:rsid w:val="4B54D06F"/>
    <w:rsid w:val="4CE73866"/>
    <w:rsid w:val="4E8BC0EC"/>
    <w:rsid w:val="4EB9F7E5"/>
    <w:rsid w:val="4F1D64CA"/>
    <w:rsid w:val="4F26A5C9"/>
    <w:rsid w:val="4F862ADC"/>
    <w:rsid w:val="4FEF5AFE"/>
    <w:rsid w:val="4FF97D30"/>
    <w:rsid w:val="514C9D1B"/>
    <w:rsid w:val="5169E341"/>
    <w:rsid w:val="51ECEC28"/>
    <w:rsid w:val="52C1D985"/>
    <w:rsid w:val="52F1E9F2"/>
    <w:rsid w:val="52F3E79B"/>
    <w:rsid w:val="53AA071E"/>
    <w:rsid w:val="53CF092E"/>
    <w:rsid w:val="5458A1FC"/>
    <w:rsid w:val="550C05A0"/>
    <w:rsid w:val="55349CA8"/>
    <w:rsid w:val="5551B132"/>
    <w:rsid w:val="55B73A5C"/>
    <w:rsid w:val="55CF1B83"/>
    <w:rsid w:val="55D5E0E8"/>
    <w:rsid w:val="55D64D4B"/>
    <w:rsid w:val="56106257"/>
    <w:rsid w:val="5657AB79"/>
    <w:rsid w:val="56978316"/>
    <w:rsid w:val="56B89544"/>
    <w:rsid w:val="5721A603"/>
    <w:rsid w:val="57C55B15"/>
    <w:rsid w:val="57E96D74"/>
    <w:rsid w:val="580573BB"/>
    <w:rsid w:val="583E7F30"/>
    <w:rsid w:val="5A3668BF"/>
    <w:rsid w:val="5A787628"/>
    <w:rsid w:val="5AFCA84A"/>
    <w:rsid w:val="5B51DED4"/>
    <w:rsid w:val="5BF8E102"/>
    <w:rsid w:val="5C3D5D1F"/>
    <w:rsid w:val="5D30826C"/>
    <w:rsid w:val="5EA09C45"/>
    <w:rsid w:val="5EECD5FE"/>
    <w:rsid w:val="5F2201B8"/>
    <w:rsid w:val="5F46901D"/>
    <w:rsid w:val="5FB7D5D2"/>
    <w:rsid w:val="600BE190"/>
    <w:rsid w:val="6072D4B5"/>
    <w:rsid w:val="615F572F"/>
    <w:rsid w:val="617F34E2"/>
    <w:rsid w:val="618826CC"/>
    <w:rsid w:val="61A30B9B"/>
    <w:rsid w:val="61AE8753"/>
    <w:rsid w:val="62860BF1"/>
    <w:rsid w:val="62B4D053"/>
    <w:rsid w:val="63D3F221"/>
    <w:rsid w:val="65319815"/>
    <w:rsid w:val="6542D2EC"/>
    <w:rsid w:val="65536C62"/>
    <w:rsid w:val="655C9ABF"/>
    <w:rsid w:val="66C12119"/>
    <w:rsid w:val="67CE99BB"/>
    <w:rsid w:val="67EC6A82"/>
    <w:rsid w:val="68186EA8"/>
    <w:rsid w:val="68626FA9"/>
    <w:rsid w:val="68706A4B"/>
    <w:rsid w:val="68B61975"/>
    <w:rsid w:val="68DD82E7"/>
    <w:rsid w:val="692411D7"/>
    <w:rsid w:val="699338B1"/>
    <w:rsid w:val="69FEAC6D"/>
    <w:rsid w:val="6A549CD7"/>
    <w:rsid w:val="6AAEA761"/>
    <w:rsid w:val="6AE891B6"/>
    <w:rsid w:val="6B9134FE"/>
    <w:rsid w:val="6BB3A52B"/>
    <w:rsid w:val="6BDF0406"/>
    <w:rsid w:val="6C13BCE5"/>
    <w:rsid w:val="6C21C8A2"/>
    <w:rsid w:val="6C8A14CB"/>
    <w:rsid w:val="6CC9D610"/>
    <w:rsid w:val="6DBC06C9"/>
    <w:rsid w:val="6DED0F79"/>
    <w:rsid w:val="6E600009"/>
    <w:rsid w:val="6FB93EAB"/>
    <w:rsid w:val="701DA61C"/>
    <w:rsid w:val="704EDB02"/>
    <w:rsid w:val="705CF2C8"/>
    <w:rsid w:val="70FC39E0"/>
    <w:rsid w:val="710D7896"/>
    <w:rsid w:val="71A3AFED"/>
    <w:rsid w:val="7328E020"/>
    <w:rsid w:val="7358BC4C"/>
    <w:rsid w:val="74444232"/>
    <w:rsid w:val="7466C47E"/>
    <w:rsid w:val="74BD6981"/>
    <w:rsid w:val="74E6603D"/>
    <w:rsid w:val="74E6BD1E"/>
    <w:rsid w:val="74ED68F9"/>
    <w:rsid w:val="75224C25"/>
    <w:rsid w:val="75F30298"/>
    <w:rsid w:val="76E8F941"/>
    <w:rsid w:val="7781904B"/>
    <w:rsid w:val="77B20C6E"/>
    <w:rsid w:val="77D08605"/>
    <w:rsid w:val="77E81D34"/>
    <w:rsid w:val="78B183DE"/>
    <w:rsid w:val="7A14D037"/>
    <w:rsid w:val="7A1CBDBD"/>
    <w:rsid w:val="7A2DF82B"/>
    <w:rsid w:val="7A56D2C9"/>
    <w:rsid w:val="7B6AB911"/>
    <w:rsid w:val="7BB8630F"/>
    <w:rsid w:val="7BD2789A"/>
    <w:rsid w:val="7BFB7980"/>
    <w:rsid w:val="7C1EC40F"/>
    <w:rsid w:val="7C68591D"/>
    <w:rsid w:val="7C80FF9B"/>
    <w:rsid w:val="7D090114"/>
    <w:rsid w:val="7D3373B1"/>
    <w:rsid w:val="7D545E7F"/>
    <w:rsid w:val="7D7325FB"/>
    <w:rsid w:val="7E5661AF"/>
    <w:rsid w:val="7E603DCF"/>
    <w:rsid w:val="7F2829E0"/>
    <w:rsid w:val="7FD06A2F"/>
    <w:rsid w:val="7FDE9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customStyle="1" w:styleId="UnresolvedMention1">
    <w:name w:val="Unresolved Mention1"/>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 w:type="paragraph" w:styleId="Revision">
    <w:name w:val="Revision"/>
    <w:hidden/>
    <w:uiPriority w:val="99"/>
    <w:semiHidden/>
    <w:rsid w:val="00C3638E"/>
    <w:pPr>
      <w:spacing w:after="0" w:line="240" w:lineRule="auto"/>
    </w:pPr>
  </w:style>
  <w:style w:type="character" w:customStyle="1" w:styleId="ui-provider">
    <w:name w:val="ui-provider"/>
    <w:basedOn w:val="DefaultParagraphFont"/>
    <w:rsid w:val="00D6549F"/>
  </w:style>
  <w:style w:type="character" w:customStyle="1" w:styleId="Mention1">
    <w:name w:val="Mention1"/>
    <w:basedOn w:val="DefaultParagraphFont"/>
    <w:uiPriority w:val="99"/>
    <w:unhideWhenUsed/>
    <w:rsid w:val="00F475ED"/>
    <w:rPr>
      <w:color w:val="2B579A"/>
      <w:shd w:val="clear" w:color="auto" w:fill="E6E6E6"/>
    </w:rPr>
  </w:style>
  <w:style w:type="character" w:customStyle="1" w:styleId="UnresolvedMention2">
    <w:name w:val="Unresolved Mention2"/>
    <w:basedOn w:val="DefaultParagraphFont"/>
    <w:uiPriority w:val="99"/>
    <w:semiHidden/>
    <w:unhideWhenUsed/>
    <w:rsid w:val="00B92409"/>
    <w:rPr>
      <w:color w:val="605E5C"/>
      <w:shd w:val="clear" w:color="auto" w:fill="E1DFDD"/>
    </w:rPr>
  </w:style>
  <w:style w:type="character" w:customStyle="1" w:styleId="Mention2">
    <w:name w:val="Mention2"/>
    <w:basedOn w:val="DefaultParagraphFont"/>
    <w:uiPriority w:val="99"/>
    <w:unhideWhenUsed/>
    <w:rsid w:val="00B92409"/>
    <w:rPr>
      <w:color w:val="2B579A"/>
      <w:shd w:val="clear" w:color="auto" w:fill="E6E6E6"/>
    </w:rPr>
  </w:style>
  <w:style w:type="character" w:customStyle="1" w:styleId="Mention3">
    <w:name w:val="Mention3"/>
    <w:basedOn w:val="DefaultParagraphFont"/>
    <w:uiPriority w:val="99"/>
    <w:unhideWhenUsed/>
    <w:rsid w:val="002665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Robertson@state.vt.us" TargetMode="External"/><Relationship Id="rId18" Type="http://schemas.openxmlformats.org/officeDocument/2006/relationships/fontTable" Target="fontTable.xml"/><Relationship Id="rId3" Type="http://schemas.openxmlformats.org/officeDocument/2006/relationships/customXml" Target="../customXml/item3.xml"/><Relationship Id="R372c935f87924424" Type="http://schemas.microsoft.com/office/2018/08/relationships/commentsExtensible" Target="commentsExtensible.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Ross.gouin@vermont.gov" TargetMode="External"/><Relationship Id="rId17" Type="http://schemas.openxmlformats.org/officeDocument/2006/relationships/hyperlink" Target="https://www.getahome.org/listings/300-lake-street" TargetMode="External"/><Relationship Id="rId2" Type="http://schemas.openxmlformats.org/officeDocument/2006/relationships/customXml" Target="../customXml/item2.xml"/><Relationship Id="rId16" Type="http://schemas.openxmlformats.org/officeDocument/2006/relationships/hyperlink" Target="http://maps.vermont.gov/ACCD/PlanningAtlas/index.html?viewer=PlanningAtl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rlingtonvt.gov/DPW/Past-Project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
      <w:docPartPr>
        <w:name w:val="554B04D32BAB4B20BCB9A3F9736DB31B"/>
        <w:category>
          <w:name w:val="General"/>
          <w:gallery w:val="placeholder"/>
        </w:category>
        <w:types>
          <w:type w:val="bbPlcHdr"/>
        </w:types>
        <w:behaviors>
          <w:behavior w:val="content"/>
        </w:behaviors>
        <w:guid w:val="{A9469EE4-4F00-4BB8-B95A-F8E8180B76A3}"/>
      </w:docPartPr>
      <w:docPartBody>
        <w:p w:rsidR="00230EC1" w:rsidRDefault="00715CB6">
          <w:pPr>
            <w:pStyle w:val="554B04D32BAB4B20BCB9A3F9736DB31B"/>
          </w:pPr>
          <w:r w:rsidRPr="00AA62D2">
            <w:rPr>
              <w:rStyle w:val="PlaceholderText"/>
            </w:rPr>
            <w:t>Click here to enter text.</w:t>
          </w:r>
        </w:p>
      </w:docPartBody>
    </w:docPart>
    <w:docPart>
      <w:docPartPr>
        <w:name w:val="7A1A5EB0EAF64C8ABA3E2882577DEE8B"/>
        <w:category>
          <w:name w:val="General"/>
          <w:gallery w:val="placeholder"/>
        </w:category>
        <w:types>
          <w:type w:val="bbPlcHdr"/>
        </w:types>
        <w:behaviors>
          <w:behavior w:val="content"/>
        </w:behaviors>
        <w:guid w:val="{9B393778-F2BC-441F-9598-DF6E0BAC00B7}"/>
      </w:docPartPr>
      <w:docPartBody>
        <w:p w:rsidR="00EC5D58" w:rsidRDefault="00715CB6">
          <w:pPr>
            <w:pStyle w:val="7A1A5EB0EAF64C8ABA3E2882577DEE8B"/>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230EC1"/>
    <w:rsid w:val="00321EAE"/>
    <w:rsid w:val="003774E4"/>
    <w:rsid w:val="00401482"/>
    <w:rsid w:val="006C0D53"/>
    <w:rsid w:val="00715CB6"/>
    <w:rsid w:val="007170C4"/>
    <w:rsid w:val="00843B8E"/>
    <w:rsid w:val="008C5E3B"/>
    <w:rsid w:val="009912CC"/>
    <w:rsid w:val="00AF6B53"/>
    <w:rsid w:val="00C20C22"/>
    <w:rsid w:val="00E63775"/>
    <w:rsid w:val="00EB7E39"/>
    <w:rsid w:val="00EC5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775"/>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 w:type="paragraph" w:customStyle="1" w:styleId="34CC9724424D4FFFA7C9EB627C958F85">
    <w:name w:val="34CC9724424D4FFFA7C9EB627C958F85"/>
    <w:rsid w:val="00E63775"/>
    <w:pPr>
      <w:spacing w:after="160" w:line="259" w:lineRule="auto"/>
    </w:pPr>
  </w:style>
  <w:style w:type="paragraph" w:customStyle="1" w:styleId="18628C55B9F940ACB3EC442D6C2B831C">
    <w:name w:val="18628C55B9F940ACB3EC442D6C2B831C"/>
    <w:pPr>
      <w:spacing w:after="160" w:line="259" w:lineRule="auto"/>
    </w:pPr>
  </w:style>
  <w:style w:type="paragraph" w:customStyle="1" w:styleId="0CF07336BC5A4702BE720501CE668CA9">
    <w:name w:val="0CF07336BC5A4702BE720501CE668CA9"/>
    <w:pPr>
      <w:spacing w:after="160" w:line="259" w:lineRule="auto"/>
    </w:pPr>
  </w:style>
  <w:style w:type="paragraph" w:customStyle="1" w:styleId="554B04D32BAB4B20BCB9A3F9736DB31B">
    <w:name w:val="554B04D32BAB4B20BCB9A3F9736DB31B"/>
    <w:pPr>
      <w:spacing w:after="160" w:line="259" w:lineRule="auto"/>
    </w:pPr>
  </w:style>
  <w:style w:type="paragraph" w:customStyle="1" w:styleId="7A1A5EB0EAF64C8ABA3E2882577DEE8B">
    <w:name w:val="7A1A5EB0EAF64C8ABA3E2882577DEE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22ec0dd7-095b-41f2-b8b8-a624496b8c6b">E23TXWV46JPD-1446909593-5458</_dlc_DocId>
    <_dlc_DocIdUrl xmlns="22ec0dd7-095b-41f2-b8b8-a624496b8c6b">
      <Url>https://outside.vermont.gov/agency/VTRANS/external/MAB-LP/_layouts/15/DocIdRedir.aspx?ID=E23TXWV46JPD-1446909593-5458</Url>
      <Description>E23TXWV46JPD-1446909593-5458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Document</p:Name>
  <p:Description/>
  <p:Statement/>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DA1668-E051-405F-A180-F16C1498F765}"/>
</file>

<file path=customXml/itemProps2.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3.xml><?xml version="1.0" encoding="utf-8"?>
<ds:datastoreItem xmlns:ds="http://schemas.openxmlformats.org/officeDocument/2006/customXml" ds:itemID="{47BFB3EC-CAAC-4103-BE9A-B1029D6F05FC}">
  <ds:schemaRef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8789b8fa-3441-4c94-afcd-7828625f6f83"/>
    <ds:schemaRef ds:uri="http://schemas.microsoft.com/office/2006/metadata/properties"/>
    <ds:schemaRef ds:uri="http://schemas.microsoft.com/office/infopath/2007/PartnerControls"/>
    <ds:schemaRef ds:uri="5b428daa-21a4-4aaa-9d2b-9ead83f5023a"/>
  </ds:schemaRefs>
</ds:datastoreItem>
</file>

<file path=customXml/itemProps4.xml><?xml version="1.0" encoding="utf-8"?>
<ds:datastoreItem xmlns:ds="http://schemas.openxmlformats.org/officeDocument/2006/customXml" ds:itemID="{93CB7CDA-82A0-4395-827A-B0A17039FC29}">
  <ds:schemaRefs>
    <ds:schemaRef ds:uri="http://schemas.openxmlformats.org/officeDocument/2006/bibliography"/>
  </ds:schemaRefs>
</ds:datastoreItem>
</file>

<file path=customXml/itemProps5.xml><?xml version="1.0" encoding="utf-8"?>
<ds:datastoreItem xmlns:ds="http://schemas.openxmlformats.org/officeDocument/2006/customXml" ds:itemID="{3C9E2A20-19E9-4954-A166-5017A662F532}"/>
</file>

<file path=customXml/itemProps6.xml><?xml version="1.0" encoding="utf-8"?>
<ds:datastoreItem xmlns:ds="http://schemas.openxmlformats.org/officeDocument/2006/customXml" ds:itemID="{8464EEEC-9F2B-4439-B869-CCCE6C059272}"/>
</file>

<file path=docProps/app.xml><?xml version="1.0" encoding="utf-8"?>
<Properties xmlns="http://schemas.openxmlformats.org/officeDocument/2006/extended-properties" xmlns:vt="http://schemas.openxmlformats.org/officeDocument/2006/docPropsVTypes">
  <Template>Normal</Template>
  <TotalTime>1463</TotalTime>
  <Pages>8</Pages>
  <Words>2740</Words>
  <Characters>16882</Characters>
  <Application>Microsoft Office Word</Application>
  <DocSecurity>0</DocSecurity>
  <Lines>411</Lines>
  <Paragraphs>190</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Nicole Losch</cp:lastModifiedBy>
  <cp:revision>262</cp:revision>
  <cp:lastPrinted>2015-10-14T11:40:00Z</cp:lastPrinted>
  <dcterms:created xsi:type="dcterms:W3CDTF">2023-10-19T13:55:00Z</dcterms:created>
  <dcterms:modified xsi:type="dcterms:W3CDTF">2023-12-08T18:08:00Z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56f65e2c1c9361e897aaf696fbce90ce86abfd43df301182ca69e51479ed3c5c</vt:lpwstr>
  </property>
  <property fmtid="{D5CDD505-2E9C-101B-9397-08002B2CF9AE}" pid="3" name="MediaServiceImageTags">
    <vt:lpwstr/>
  </property>
  <property fmtid="{D5CDD505-2E9C-101B-9397-08002B2CF9AE}" pid="4" name="ContentTypeId">
    <vt:lpwstr>0x010100F3EAFDA19406B848B7101DD146C7E85B</vt:lpwstr>
  </property>
  <property fmtid="{D5CDD505-2E9C-101B-9397-08002B2CF9AE}" pid="5" name="_dlc_DocIdItemGuid">
    <vt:lpwstr>bd592de4-eeb4-43e4-a929-3de61ec4c51d</vt:lpwstr>
  </property>
</Properties>
</file>